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BF3D" w14:textId="2CBA49AC" w:rsidR="00C60FCE" w:rsidRPr="00B34CEE" w:rsidRDefault="00C60FCE" w:rsidP="00C60FCE">
      <w:pPr>
        <w:tabs>
          <w:tab w:val="center" w:pos="4536"/>
          <w:tab w:val="right" w:pos="7938"/>
          <w:tab w:val="right" w:pos="9639"/>
        </w:tabs>
        <w:ind w:right="2"/>
        <w:rPr>
          <w:b/>
          <w:bCs/>
          <w:sz w:val="28"/>
        </w:rPr>
      </w:pPr>
      <w:r w:rsidRPr="00B34CEE">
        <w:rPr>
          <w:b/>
          <w:bCs/>
          <w:sz w:val="28"/>
        </w:rPr>
        <w:t>3GPP TSG RAN WG1 #114bis</w:t>
      </w:r>
      <w:r w:rsidRPr="00B34CEE">
        <w:rPr>
          <w:b/>
          <w:bCs/>
          <w:sz w:val="28"/>
        </w:rPr>
        <w:tab/>
      </w:r>
      <w:r w:rsidRPr="00B34CEE">
        <w:rPr>
          <w:b/>
          <w:bCs/>
          <w:sz w:val="28"/>
        </w:rPr>
        <w:tab/>
      </w:r>
      <w:r w:rsidRPr="00B34CEE">
        <w:rPr>
          <w:b/>
          <w:bCs/>
          <w:sz w:val="28"/>
        </w:rPr>
        <w:tab/>
        <w:t>R1-230</w:t>
      </w:r>
      <w:r w:rsidR="00623040">
        <w:rPr>
          <w:b/>
          <w:bCs/>
          <w:sz w:val="28"/>
        </w:rPr>
        <w:t>9436</w:t>
      </w:r>
    </w:p>
    <w:p w14:paraId="0A2B5AA2" w14:textId="77777777" w:rsidR="00C60FCE" w:rsidRPr="00B34CEE" w:rsidRDefault="00C60FCE" w:rsidP="00C60FCE">
      <w:pPr>
        <w:tabs>
          <w:tab w:val="center" w:pos="4536"/>
          <w:tab w:val="right" w:pos="9072"/>
        </w:tabs>
        <w:rPr>
          <w:rFonts w:eastAsia="MS Mincho"/>
          <w:b/>
          <w:bCs/>
          <w:sz w:val="28"/>
          <w:lang w:eastAsia="ja-JP"/>
        </w:rPr>
      </w:pPr>
      <w:r w:rsidRPr="00B34CEE">
        <w:rPr>
          <w:rFonts w:eastAsia="MS Mincho"/>
          <w:b/>
          <w:bCs/>
          <w:sz w:val="28"/>
          <w:lang w:eastAsia="ja-JP"/>
        </w:rPr>
        <w:t>Xiamen, China, October 9</w:t>
      </w:r>
      <w:r w:rsidRPr="00B34CEE">
        <w:rPr>
          <w:rFonts w:eastAsia="Malgun Gothic"/>
          <w:b/>
          <w:bCs/>
          <w:sz w:val="28"/>
          <w:vertAlign w:val="superscript"/>
          <w:lang w:eastAsia="ko-KR"/>
        </w:rPr>
        <w:t>th</w:t>
      </w:r>
      <w:r w:rsidRPr="00B34CEE">
        <w:rPr>
          <w:rFonts w:eastAsia="MS Mincho"/>
          <w:b/>
          <w:bCs/>
          <w:sz w:val="28"/>
          <w:lang w:eastAsia="ja-JP"/>
        </w:rPr>
        <w:t xml:space="preserve"> </w:t>
      </w:r>
      <w:r w:rsidRPr="00B34CEE">
        <w:rPr>
          <w:b/>
          <w:bCs/>
          <w:sz w:val="28"/>
        </w:rPr>
        <w:t>– October</w:t>
      </w:r>
      <w:r w:rsidRPr="00B34CEE">
        <w:rPr>
          <w:rFonts w:eastAsia="MS Mincho"/>
          <w:b/>
          <w:bCs/>
          <w:sz w:val="28"/>
          <w:lang w:eastAsia="ja-JP"/>
        </w:rPr>
        <w:t xml:space="preserve"> 13</w:t>
      </w:r>
      <w:r w:rsidRPr="00B34CEE">
        <w:rPr>
          <w:rFonts w:eastAsia="MS Mincho"/>
          <w:b/>
          <w:bCs/>
          <w:sz w:val="28"/>
          <w:vertAlign w:val="superscript"/>
          <w:lang w:eastAsia="ja-JP"/>
        </w:rPr>
        <w:t>th</w:t>
      </w:r>
      <w:r w:rsidRPr="00B34CEE">
        <w:rPr>
          <w:rFonts w:eastAsia="MS Mincho"/>
          <w:b/>
          <w:bCs/>
          <w:sz w:val="28"/>
          <w:lang w:eastAsia="ja-JP"/>
        </w:rPr>
        <w:t>, 2023</w:t>
      </w:r>
    </w:p>
    <w:p w14:paraId="29BB7E43" w14:textId="77777777" w:rsidR="00C86563" w:rsidRPr="00B34CEE" w:rsidRDefault="00C86563" w:rsidP="0065666C">
      <w:pPr>
        <w:spacing w:before="0" w:after="0" w:line="300" w:lineRule="auto"/>
        <w:ind w:left="1990" w:hanging="1990"/>
        <w:jc w:val="left"/>
        <w:rPr>
          <w:rFonts w:eastAsia="宋体"/>
          <w:b/>
          <w:sz w:val="22"/>
          <w:szCs w:val="22"/>
          <w:lang w:eastAsia="en-US"/>
        </w:rPr>
      </w:pPr>
    </w:p>
    <w:p w14:paraId="334925BC" w14:textId="6E0F5332"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C60FCE" w:rsidRPr="00B34CEE">
        <w:rPr>
          <w:rFonts w:eastAsia="宋体"/>
          <w:b/>
          <w:sz w:val="22"/>
          <w:szCs w:val="22"/>
          <w:lang w:val="en-US" w:eastAsia="en-US"/>
        </w:rPr>
        <w:t>8</w:t>
      </w:r>
      <w:r w:rsidRPr="00B34CEE">
        <w:rPr>
          <w:rFonts w:eastAsia="宋体"/>
          <w:b/>
          <w:sz w:val="22"/>
          <w:szCs w:val="22"/>
          <w:lang w:val="en-US" w:eastAsia="en-US"/>
        </w:rPr>
        <w:t>.</w:t>
      </w:r>
      <w:r w:rsidR="00C60FCE" w:rsidRPr="00B34CEE">
        <w:rPr>
          <w:rFonts w:eastAsia="宋体"/>
          <w:b/>
          <w:sz w:val="22"/>
          <w:szCs w:val="22"/>
          <w:lang w:val="en-US" w:eastAsia="en-US"/>
        </w:rPr>
        <w:t>13</w:t>
      </w:r>
      <w:r w:rsidR="00F735E1" w:rsidRPr="00B34CEE">
        <w:rPr>
          <w:rFonts w:eastAsia="宋体"/>
          <w:b/>
          <w:sz w:val="22"/>
          <w:szCs w:val="22"/>
          <w:lang w:val="en-US" w:eastAsia="en-US"/>
        </w:rPr>
        <w:t>.</w:t>
      </w:r>
      <w:r w:rsidR="00277F7D" w:rsidRPr="00B34CEE">
        <w:rPr>
          <w:rFonts w:eastAsia="宋体"/>
          <w:b/>
          <w:sz w:val="22"/>
          <w:szCs w:val="22"/>
          <w:lang w:val="en-US" w:eastAsia="en-US"/>
        </w:rPr>
        <w:t>4</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15126109"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A22C6A" w:rsidRPr="00B34CEE">
        <w:rPr>
          <w:rFonts w:eastAsia="宋体"/>
          <w:b/>
          <w:sz w:val="22"/>
          <w:szCs w:val="22"/>
          <w:lang w:val="en-US" w:eastAsia="en-US"/>
        </w:rPr>
        <w:t xml:space="preserve">remaining issues for the </w:t>
      </w:r>
      <w:r w:rsidR="003E45DE" w:rsidRPr="00B34CEE">
        <w:rPr>
          <w:rFonts w:eastAsia="宋体"/>
          <w:b/>
          <w:sz w:val="22"/>
          <w:szCs w:val="22"/>
          <w:lang w:val="en-US" w:eastAsia="en-US"/>
        </w:rPr>
        <w:t>improved GNSS operation</w:t>
      </w:r>
      <w:r w:rsidR="005165A1" w:rsidRPr="00B34CEE">
        <w:rPr>
          <w:rFonts w:eastAsia="宋体"/>
          <w:b/>
          <w:sz w:val="22"/>
          <w:szCs w:val="22"/>
          <w:lang w:val="en-US" w:eastAsia="en-US"/>
        </w:rPr>
        <w:t xml:space="preserve"> for IoT NTN</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0" w:name="DocumentFor"/>
      <w:bookmarkEnd w:id="0"/>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ABFD65F" w14:textId="002F9079" w:rsidR="00993F86" w:rsidRPr="00B34CEE" w:rsidRDefault="00993F86" w:rsidP="003F6C88">
      <w:pPr>
        <w:spacing w:before="0" w:line="240" w:lineRule="auto"/>
        <w:jc w:val="left"/>
        <w:rPr>
          <w:rFonts w:eastAsiaTheme="minorEastAsia"/>
          <w:lang w:eastAsia="zh-CN"/>
        </w:rPr>
      </w:pPr>
      <w:r w:rsidRPr="00B34CEE">
        <w:rPr>
          <w:rFonts w:eastAsiaTheme="minorEastAsia"/>
          <w:lang w:eastAsia="zh-CN"/>
        </w:rPr>
        <w:t>In RAN</w:t>
      </w:r>
      <w:r w:rsidR="003F6C88" w:rsidRPr="00B34CEE">
        <w:rPr>
          <w:rFonts w:eastAsiaTheme="minorEastAsia"/>
          <w:lang w:eastAsia="zh-CN"/>
        </w:rPr>
        <w:t>1</w:t>
      </w:r>
      <w:r w:rsidRPr="00B34CEE">
        <w:rPr>
          <w:rFonts w:eastAsiaTheme="minorEastAsia"/>
          <w:lang w:eastAsia="zh-CN"/>
        </w:rPr>
        <w:t>#</w:t>
      </w:r>
      <w:r w:rsidR="000D3DD5" w:rsidRPr="00B34CEE">
        <w:rPr>
          <w:rFonts w:eastAsiaTheme="minorEastAsia"/>
          <w:lang w:eastAsia="zh-CN"/>
        </w:rPr>
        <w:t>11</w:t>
      </w:r>
      <w:r w:rsidR="00A22C6A" w:rsidRPr="00B34CEE">
        <w:rPr>
          <w:rFonts w:eastAsiaTheme="minorEastAsia"/>
          <w:lang w:eastAsia="zh-CN"/>
        </w:rPr>
        <w:t>4</w:t>
      </w:r>
      <w:r w:rsidR="003F6C88" w:rsidRPr="00B34CEE">
        <w:rPr>
          <w:rFonts w:eastAsiaTheme="minorEastAsia"/>
          <w:lang w:eastAsia="zh-CN"/>
        </w:rPr>
        <w:t xml:space="preserve"> meeting, the following agreements were made on GNSS operation for IoT NTN</w:t>
      </w:r>
      <w:r w:rsidR="003F3D08" w:rsidRPr="00B34CEE">
        <w:rPr>
          <w:rFonts w:eastAsiaTheme="minorEastAsia"/>
          <w:lang w:eastAsia="zh-CN"/>
        </w:rPr>
        <w:t xml:space="preserve"> [1]</w:t>
      </w:r>
      <w:r w:rsidR="003F6C88" w:rsidRPr="00B34CEE">
        <w:rPr>
          <w:rFonts w:eastAsiaTheme="minorEastAsia"/>
          <w:lang w:eastAsia="zh-CN"/>
        </w:rPr>
        <w:t>:</w:t>
      </w:r>
    </w:p>
    <w:p w14:paraId="1F8A2DF8" w14:textId="77777777" w:rsidR="00B34CEE" w:rsidRPr="00B34CEE" w:rsidRDefault="00B34CEE" w:rsidP="00B34CEE">
      <w:pPr>
        <w:rPr>
          <w:bCs/>
          <w:iCs/>
        </w:rPr>
      </w:pPr>
      <w:r w:rsidRPr="00B34CEE">
        <w:rPr>
          <w:bCs/>
          <w:iCs/>
          <w:highlight w:val="green"/>
        </w:rPr>
        <w:t>Agreement</w:t>
      </w:r>
    </w:p>
    <w:p w14:paraId="13124BB4" w14:textId="77777777" w:rsidR="00B34CEE" w:rsidRPr="00B34CEE" w:rsidRDefault="00B34CEE" w:rsidP="00B34CEE">
      <w:pPr>
        <w:rPr>
          <w:lang w:eastAsia="x-none"/>
        </w:rPr>
      </w:pPr>
      <w:r w:rsidRPr="00B34CEE">
        <w:rPr>
          <w:bCs/>
          <w:iCs/>
        </w:rPr>
        <w:t>From RAN1 perspective, during connected mode, reporting of GNSS position fix time duration is not needed except via RRCConnectionReestablishmentComplete, RRCConnectionReestablishmentComplete-NB and RRCConnectionReconfigurationComplete for HO case</w:t>
      </w:r>
      <w:r w:rsidRPr="00B34CEE">
        <w:rPr>
          <w:rFonts w:eastAsia="等线"/>
          <w:bCs/>
          <w:iCs/>
          <w:lang w:eastAsia="zh-CN"/>
        </w:rPr>
        <w:t>.</w:t>
      </w:r>
    </w:p>
    <w:p w14:paraId="3FEF033F" w14:textId="77777777" w:rsidR="00B34CEE" w:rsidRPr="00B34CEE" w:rsidRDefault="00B34CEE" w:rsidP="00B34CEE">
      <w:pPr>
        <w:rPr>
          <w:lang w:eastAsia="x-none"/>
        </w:rPr>
      </w:pPr>
    </w:p>
    <w:p w14:paraId="4F5C4CF8" w14:textId="77777777" w:rsidR="00B34CEE" w:rsidRPr="00B34CEE" w:rsidRDefault="00B34CEE" w:rsidP="00B34CEE">
      <w:pPr>
        <w:rPr>
          <w:bCs/>
          <w:iCs/>
        </w:rPr>
      </w:pPr>
      <w:r w:rsidRPr="00B34CEE">
        <w:rPr>
          <w:bCs/>
          <w:iCs/>
          <w:highlight w:val="green"/>
        </w:rPr>
        <w:t>Agreement</w:t>
      </w:r>
    </w:p>
    <w:p w14:paraId="2301B211" w14:textId="77777777" w:rsidR="00B34CEE" w:rsidRPr="00B34CEE" w:rsidRDefault="00B34CEE" w:rsidP="00B34CEE">
      <w:pPr>
        <w:rPr>
          <w:rFonts w:eastAsia="宋体"/>
          <w:bCs/>
          <w:iCs/>
          <w:lang w:val="en-US" w:eastAsia="zh-CN"/>
        </w:rPr>
      </w:pPr>
      <w:r w:rsidRPr="00B34CEE">
        <w:rPr>
          <w:rFonts w:eastAsia="宋体"/>
          <w:bCs/>
          <w:iCs/>
          <w:lang w:val="en-US" w:eastAsia="zh-CN"/>
        </w:rPr>
        <w:t xml:space="preserve">For the aperiodic GNSS measurement gap triggered by eNB with MAC CE, the start time of the gap should be at </w:t>
      </w:r>
    </w:p>
    <w:p w14:paraId="13190634"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宋体" w:hAnsi="Times New Roman"/>
          <w:bCs/>
          <w:iCs/>
          <w:lang w:eastAsia="zh-CN"/>
        </w:rPr>
      </w:pPr>
      <w:r w:rsidRPr="00B34CEE">
        <w:rPr>
          <w:rFonts w:ascii="Times New Roman" w:eastAsia="宋体" w:hAnsi="Times New Roman"/>
          <w:bCs/>
          <w:iCs/>
          <w:lang w:eastAsia="zh-CN"/>
        </w:rPr>
        <w:t xml:space="preserve">n+ X1, where n is the end of MAC CE receiving subframe/slot when HARQ feedback for the MAC CE is disabled and X1&gt;= 12ms for NB-IoT, X1&gt;= 3ms for eMTC, </w:t>
      </w:r>
    </w:p>
    <w:p w14:paraId="420FAC11"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宋体" w:hAnsi="Times New Roman"/>
          <w:bCs/>
          <w:iCs/>
          <w:lang w:eastAsia="zh-CN"/>
        </w:rPr>
      </w:pPr>
      <w:r w:rsidRPr="00B34CEE">
        <w:rPr>
          <w:rFonts w:ascii="Times New Roman" w:eastAsia="宋体" w:hAnsi="Times New Roman"/>
          <w:bCs/>
          <w:iCs/>
          <w:lang w:eastAsia="zh-CN"/>
        </w:rPr>
        <w:t>or should be at p+ X2, where p is the end of HARQ feedback transmission subframe/slot when HARQ feedback for the MAC CE is enabled</w:t>
      </w:r>
    </w:p>
    <w:p w14:paraId="6E48E456" w14:textId="77777777" w:rsidR="00B34CEE" w:rsidRPr="00B34CEE" w:rsidRDefault="00B34CEE" w:rsidP="00B34CEE">
      <w:pPr>
        <w:pStyle w:val="af5"/>
        <w:numPr>
          <w:ilvl w:val="1"/>
          <w:numId w:val="34"/>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B34CEE">
        <w:rPr>
          <w:rFonts w:ascii="Times New Roman" w:eastAsia="宋体" w:hAnsi="Times New Roman"/>
          <w:iCs/>
          <w:szCs w:val="20"/>
          <w:lang w:eastAsia="zh-CN"/>
        </w:rPr>
        <w:t xml:space="preserve">X1 is predefined values, where X1=12ms for NB-IoT, and FFS X1 for eMTC </w:t>
      </w:r>
    </w:p>
    <w:p w14:paraId="7D6CA11D" w14:textId="77777777" w:rsidR="00B34CEE" w:rsidRPr="00B34CEE" w:rsidRDefault="00B34CEE" w:rsidP="00B34CEE">
      <w:pPr>
        <w:pStyle w:val="af5"/>
        <w:numPr>
          <w:ilvl w:val="1"/>
          <w:numId w:val="34"/>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B34CEE">
        <w:rPr>
          <w:rFonts w:ascii="Times New Roman" w:eastAsia="宋体" w:hAnsi="Times New Roman"/>
          <w:iCs/>
          <w:szCs w:val="20"/>
          <w:lang w:eastAsia="zh-CN"/>
        </w:rPr>
        <w:t>FFS: X2 is predefined value or configured value.</w:t>
      </w:r>
    </w:p>
    <w:p w14:paraId="4B6DC8B3" w14:textId="77777777" w:rsidR="00B34CEE" w:rsidRPr="00B34CEE" w:rsidRDefault="00B34CEE" w:rsidP="00B34CEE">
      <w:pPr>
        <w:rPr>
          <w:lang w:eastAsia="x-none"/>
        </w:rPr>
      </w:pPr>
    </w:p>
    <w:p w14:paraId="4DB95BE9" w14:textId="77777777" w:rsidR="00B34CEE" w:rsidRPr="00B34CEE" w:rsidRDefault="00B34CEE" w:rsidP="00B34CEE">
      <w:pPr>
        <w:rPr>
          <w:bCs/>
          <w:iCs/>
        </w:rPr>
      </w:pPr>
      <w:r w:rsidRPr="00B34CEE">
        <w:rPr>
          <w:bCs/>
          <w:iCs/>
          <w:highlight w:val="green"/>
        </w:rPr>
        <w:t>Agreement</w:t>
      </w:r>
    </w:p>
    <w:p w14:paraId="5B07CE2A" w14:textId="77777777" w:rsidR="00B34CEE" w:rsidRPr="00B34CEE" w:rsidRDefault="00B34CEE" w:rsidP="00B34CEE">
      <w:pPr>
        <w:rPr>
          <w:rFonts w:eastAsia="宋体"/>
          <w:bCs/>
          <w:iCs/>
          <w:lang w:eastAsia="zh-CN"/>
        </w:rPr>
      </w:pPr>
      <w:r w:rsidRPr="00B34CEE">
        <w:rPr>
          <w:rFonts w:eastAsia="宋体"/>
          <w:bCs/>
          <w:iCs/>
          <w:lang w:eastAsia="zh-CN"/>
        </w:rPr>
        <w:t>Network can configure the length for GNSS measurement gap via a 4-bit field with component values [1,2,3,4,5,6,7,13,19,25,31] second.</w:t>
      </w:r>
    </w:p>
    <w:p w14:paraId="557CF6E6"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B34CEE">
        <w:rPr>
          <w:rFonts w:ascii="Times New Roman" w:eastAsia="宋体" w:hAnsi="Times New Roman"/>
          <w:iCs/>
          <w:szCs w:val="20"/>
          <w:lang w:eastAsia="zh-CN"/>
        </w:rPr>
        <w:t>FFS: other component values</w:t>
      </w:r>
    </w:p>
    <w:p w14:paraId="3618C6FF"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宋体" w:hAnsi="Times New Roman"/>
          <w:iCs/>
          <w:szCs w:val="20"/>
          <w:lang w:eastAsia="zh-CN"/>
        </w:rPr>
      </w:pPr>
      <w:r w:rsidRPr="00B34CEE">
        <w:rPr>
          <w:rFonts w:ascii="Times New Roman" w:eastAsia="宋体" w:hAnsi="Times New Roman"/>
          <w:iCs/>
          <w:szCs w:val="20"/>
          <w:lang w:eastAsia="zh-CN"/>
        </w:rPr>
        <w:t>Note: RAN2 can further discuss whether separate configurations are needed for GNSS measurement gap and GNSS measurement timer, and whether the configuration is by RRC or MAC CE</w:t>
      </w:r>
    </w:p>
    <w:p w14:paraId="6F96FE9F" w14:textId="77777777" w:rsidR="00B34CEE" w:rsidRPr="00B34CEE" w:rsidRDefault="00B34CEE" w:rsidP="00B34CEE">
      <w:pPr>
        <w:rPr>
          <w:lang w:eastAsia="x-none"/>
        </w:rPr>
      </w:pPr>
    </w:p>
    <w:p w14:paraId="0EB31FBD" w14:textId="77777777" w:rsidR="00B34CEE" w:rsidRPr="00B34CEE" w:rsidRDefault="00B34CEE" w:rsidP="00B34CEE">
      <w:pPr>
        <w:rPr>
          <w:bCs/>
          <w:iCs/>
        </w:rPr>
      </w:pPr>
      <w:r w:rsidRPr="00B34CEE">
        <w:rPr>
          <w:bCs/>
          <w:iCs/>
          <w:highlight w:val="green"/>
        </w:rPr>
        <w:t>Agreement</w:t>
      </w:r>
    </w:p>
    <w:p w14:paraId="08D54073" w14:textId="77777777" w:rsidR="00B34CEE" w:rsidRPr="00B34CEE" w:rsidRDefault="00B34CEE" w:rsidP="00B34CEE">
      <w:pPr>
        <w:rPr>
          <w:rStyle w:val="afd"/>
          <w:bCs/>
          <w:i w:val="0"/>
        </w:rPr>
      </w:pPr>
      <w:r w:rsidRPr="00B34CEE">
        <w:rPr>
          <w:bCs/>
          <w:iCs/>
        </w:rPr>
        <w:t>F</w:t>
      </w:r>
      <w:r w:rsidRPr="00B34CEE">
        <w:rPr>
          <w:rStyle w:val="afd"/>
          <w:bCs/>
          <w:i w:val="0"/>
        </w:rPr>
        <w:t>or autonomous GNSS timer, the start time of the autonomous GNSS measurement timer is where the original GNSS validity duration expires, and the duration X (if any) expires.</w:t>
      </w:r>
    </w:p>
    <w:p w14:paraId="78162463" w14:textId="77777777" w:rsidR="00B34CEE" w:rsidRPr="00B34CEE" w:rsidRDefault="00B34CEE" w:rsidP="00B34CEE">
      <w:pPr>
        <w:rPr>
          <w:bCs/>
          <w:iCs/>
        </w:rPr>
      </w:pPr>
      <w:r w:rsidRPr="00B34CEE">
        <w:rPr>
          <w:rStyle w:val="afd"/>
          <w:bCs/>
          <w:i w:val="0"/>
        </w:rPr>
        <w:t>Note (as already agreed): The duration X is where UL transmission can be allowed after original GNSS validity duration expires without GNSS re-acquisition.</w:t>
      </w:r>
    </w:p>
    <w:p w14:paraId="047ED50B" w14:textId="77777777" w:rsidR="00B34CEE" w:rsidRPr="00B34CEE" w:rsidRDefault="00B34CEE" w:rsidP="00B34CEE">
      <w:pPr>
        <w:rPr>
          <w:lang w:eastAsia="x-none"/>
        </w:rPr>
      </w:pPr>
    </w:p>
    <w:p w14:paraId="10BFA9D7" w14:textId="77777777" w:rsidR="00B34CEE" w:rsidRPr="00B34CEE" w:rsidRDefault="00B34CEE" w:rsidP="00B34CEE">
      <w:pPr>
        <w:rPr>
          <w:bCs/>
          <w:iCs/>
        </w:rPr>
      </w:pPr>
      <w:r w:rsidRPr="00B34CEE">
        <w:rPr>
          <w:bCs/>
          <w:iCs/>
          <w:highlight w:val="green"/>
        </w:rPr>
        <w:t>Agreement</w:t>
      </w:r>
    </w:p>
    <w:p w14:paraId="23E36257" w14:textId="77777777" w:rsidR="00B34CEE" w:rsidRPr="00B34CEE" w:rsidRDefault="00B34CEE" w:rsidP="00B34CEE">
      <w:pPr>
        <w:rPr>
          <w:rFonts w:eastAsia="宋体"/>
          <w:bCs/>
          <w:iCs/>
          <w:lang w:eastAsia="zh-CN"/>
        </w:rPr>
      </w:pPr>
      <w:r w:rsidRPr="00B34CEE">
        <w:rPr>
          <w:rFonts w:eastAsia="宋体"/>
          <w:bCs/>
          <w:iCs/>
          <w:lang w:eastAsia="zh-CN"/>
        </w:rPr>
        <w:t>Network can configure the length for GNSS measurement timer via a 4-bit field with component values [1,2,3,4,5,6,7,13,19,25,31] second.</w:t>
      </w:r>
    </w:p>
    <w:p w14:paraId="65407726"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宋体" w:hAnsi="Times New Roman"/>
          <w:bCs/>
          <w:iCs/>
          <w:sz w:val="22"/>
          <w:lang w:eastAsia="zh-CN"/>
        </w:rPr>
      </w:pPr>
      <w:r w:rsidRPr="00B34CEE">
        <w:rPr>
          <w:rFonts w:ascii="Times New Roman" w:eastAsia="宋体" w:hAnsi="Times New Roman"/>
          <w:bCs/>
          <w:iCs/>
          <w:lang w:eastAsia="zh-CN"/>
        </w:rPr>
        <w:t>FFS: other component values</w:t>
      </w:r>
    </w:p>
    <w:p w14:paraId="7527DAF2"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宋体" w:hAnsi="Times New Roman"/>
          <w:bCs/>
          <w:iCs/>
          <w:sz w:val="22"/>
          <w:lang w:eastAsia="zh-CN"/>
        </w:rPr>
      </w:pPr>
      <w:r w:rsidRPr="00B34CEE">
        <w:rPr>
          <w:rFonts w:ascii="Times New Roman" w:eastAsia="宋体" w:hAnsi="Times New Roman"/>
          <w:bCs/>
          <w:iCs/>
          <w:lang w:eastAsia="zh-CN"/>
        </w:rPr>
        <w:lastRenderedPageBreak/>
        <w:t>Note: RAN2 can further discuss whether separate configurations are needed for GNSS measurement gap and GNSS measurement timer</w:t>
      </w:r>
    </w:p>
    <w:p w14:paraId="15077692" w14:textId="77777777" w:rsidR="00B34CEE" w:rsidRPr="00B34CEE" w:rsidRDefault="00B34CEE" w:rsidP="00B34CEE">
      <w:pPr>
        <w:rPr>
          <w:lang w:eastAsia="x-none"/>
        </w:rPr>
      </w:pPr>
    </w:p>
    <w:p w14:paraId="26EFCBA5" w14:textId="77777777" w:rsidR="00B34CEE" w:rsidRPr="00B34CEE" w:rsidRDefault="00B34CEE" w:rsidP="00B34CEE">
      <w:pPr>
        <w:rPr>
          <w:lang w:eastAsia="x-none"/>
        </w:rPr>
      </w:pPr>
    </w:p>
    <w:p w14:paraId="5864454B" w14:textId="77777777" w:rsidR="00B34CEE" w:rsidRPr="00B34CEE" w:rsidRDefault="00B34CEE" w:rsidP="00B34CEE">
      <w:pPr>
        <w:rPr>
          <w:lang w:eastAsia="x-none"/>
        </w:rPr>
      </w:pPr>
      <w:r w:rsidRPr="00B34CEE">
        <w:rPr>
          <w:highlight w:val="green"/>
          <w:lang w:eastAsia="x-none"/>
        </w:rPr>
        <w:t>Agreement</w:t>
      </w:r>
    </w:p>
    <w:p w14:paraId="19C32B9C" w14:textId="77777777" w:rsidR="00B34CEE" w:rsidRPr="00B34CEE" w:rsidRDefault="00B34CEE" w:rsidP="00B34CEE">
      <w:pPr>
        <w:rPr>
          <w:rFonts w:eastAsia="宋体"/>
          <w:bCs/>
          <w:lang w:eastAsia="zh-CN"/>
        </w:rPr>
      </w:pPr>
      <w:r w:rsidRPr="00B34CEE">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6F6CBF95"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宋体" w:hAnsi="Times New Roman"/>
          <w:bCs/>
          <w:szCs w:val="20"/>
          <w:lang w:eastAsia="zh-CN"/>
        </w:rPr>
      </w:pPr>
      <w:r w:rsidRPr="00B34CEE">
        <w:rPr>
          <w:rFonts w:ascii="Times New Roman" w:eastAsia="宋体" w:hAnsi="Times New Roman"/>
          <w:bCs/>
          <w:szCs w:val="20"/>
          <w:lang w:eastAsia="zh-CN"/>
        </w:rPr>
        <w:t>X1=12ms for NB-IoT</w:t>
      </w:r>
    </w:p>
    <w:p w14:paraId="39FEB502"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eastAsia="等线" w:hAnsi="Times New Roman"/>
          <w:lang w:eastAsia="zh-CN"/>
        </w:rPr>
      </w:pPr>
      <w:r w:rsidRPr="00B34CEE">
        <w:rPr>
          <w:rFonts w:ascii="Times New Roman" w:eastAsia="宋体" w:hAnsi="Times New Roman"/>
          <w:bCs/>
          <w:szCs w:val="20"/>
          <w:lang w:eastAsia="zh-CN"/>
        </w:rPr>
        <w:t>X1=6ms for eMTC</w:t>
      </w:r>
    </w:p>
    <w:p w14:paraId="7B72ED8E" w14:textId="77777777" w:rsidR="00B34CEE" w:rsidRPr="00B34CEE" w:rsidRDefault="00B34CEE" w:rsidP="00B34CEE">
      <w:pPr>
        <w:rPr>
          <w:lang w:val="en-US" w:eastAsia="x-none"/>
        </w:rPr>
      </w:pPr>
    </w:p>
    <w:p w14:paraId="03106D01" w14:textId="77777777" w:rsidR="00B34CEE" w:rsidRPr="00B34CEE" w:rsidRDefault="00B34CEE" w:rsidP="00B34CEE">
      <w:pPr>
        <w:rPr>
          <w:lang w:eastAsia="x-none"/>
        </w:rPr>
      </w:pPr>
      <w:r w:rsidRPr="00B34CEE">
        <w:rPr>
          <w:highlight w:val="green"/>
          <w:lang w:eastAsia="x-none"/>
        </w:rPr>
        <w:t>Agreement</w:t>
      </w:r>
    </w:p>
    <w:p w14:paraId="28328220" w14:textId="77777777" w:rsidR="00B34CEE" w:rsidRPr="00B34CEE" w:rsidRDefault="00B34CEE" w:rsidP="00B34CEE">
      <w:pPr>
        <w:rPr>
          <w:i/>
          <w:lang w:eastAsia="x-none"/>
        </w:rPr>
      </w:pPr>
      <w:r w:rsidRPr="00B34CEE">
        <w:rPr>
          <w:rStyle w:val="afd"/>
          <w:bCs/>
          <w:i w:val="0"/>
        </w:rPr>
        <w:t>From RAN1 perspective, after autonomous GNSS measurement timer expires if UE failed to re-acquire GNSS position fix within the autonomous GNSS measurement timer UE goes to IDLE mode</w:t>
      </w:r>
    </w:p>
    <w:p w14:paraId="34B6D966" w14:textId="77777777" w:rsidR="00B34CEE" w:rsidRPr="00B34CEE" w:rsidRDefault="00B34CEE" w:rsidP="00B34CEE">
      <w:pPr>
        <w:rPr>
          <w:lang w:eastAsia="x-none"/>
        </w:rPr>
      </w:pPr>
    </w:p>
    <w:p w14:paraId="65BEEB61" w14:textId="77777777" w:rsidR="00B34CEE" w:rsidRPr="00B34CEE" w:rsidRDefault="00B34CEE" w:rsidP="00B34CEE">
      <w:pPr>
        <w:rPr>
          <w:lang w:eastAsia="x-none"/>
        </w:rPr>
      </w:pPr>
      <w:r w:rsidRPr="00B34CEE">
        <w:rPr>
          <w:highlight w:val="green"/>
          <w:lang w:eastAsia="x-none"/>
        </w:rPr>
        <w:t>Agreement</w:t>
      </w:r>
    </w:p>
    <w:p w14:paraId="6858D375" w14:textId="77777777" w:rsidR="00B34CEE" w:rsidRPr="00B34CEE" w:rsidRDefault="00B34CEE" w:rsidP="00B34CEE">
      <w:pPr>
        <w:rPr>
          <w:rStyle w:val="afd"/>
          <w:bCs/>
          <w:i w:val="0"/>
        </w:rPr>
      </w:pPr>
      <w:r w:rsidRPr="00B34CEE">
        <w:rPr>
          <w:rStyle w:val="afd"/>
          <w:bCs/>
          <w:i w:val="0"/>
        </w:rPr>
        <w:t>In RRC connected, every time after successful GNSS measurement, UE reports the new remaining GNSS validity duration.</w:t>
      </w:r>
    </w:p>
    <w:p w14:paraId="32B52CEF" w14:textId="77777777" w:rsidR="00B34CEE" w:rsidRPr="00B34CEE" w:rsidRDefault="00B34CEE" w:rsidP="00B34CEE">
      <w:pPr>
        <w:rPr>
          <w:i/>
          <w:lang w:eastAsia="x-none"/>
        </w:rPr>
      </w:pPr>
      <w:r w:rsidRPr="00B34CEE">
        <w:rPr>
          <w:rStyle w:val="afd"/>
          <w:bCs/>
          <w:i w:val="0"/>
        </w:rPr>
        <w:t>FFS: Whether UE should report the new remaining GNSS validity duration within a duration D.</w:t>
      </w:r>
    </w:p>
    <w:p w14:paraId="6B89A935" w14:textId="77777777" w:rsidR="00B34CEE" w:rsidRPr="00B34CEE" w:rsidRDefault="00B34CEE" w:rsidP="00B34CEE">
      <w:pPr>
        <w:rPr>
          <w:lang w:eastAsia="x-none"/>
        </w:rPr>
      </w:pPr>
    </w:p>
    <w:p w14:paraId="1B2D5509" w14:textId="77777777" w:rsidR="00B34CEE" w:rsidRPr="00B34CEE" w:rsidRDefault="00B34CEE" w:rsidP="00B34CEE">
      <w:pPr>
        <w:rPr>
          <w:lang w:eastAsia="x-none"/>
        </w:rPr>
      </w:pPr>
      <w:r w:rsidRPr="00B34CEE">
        <w:rPr>
          <w:highlight w:val="green"/>
          <w:lang w:eastAsia="x-none"/>
        </w:rPr>
        <w:t>Agreement</w:t>
      </w:r>
    </w:p>
    <w:p w14:paraId="3523FAA2" w14:textId="77777777" w:rsidR="00B34CEE" w:rsidRPr="00B34CEE" w:rsidRDefault="00B34CEE" w:rsidP="00B34CEE">
      <w:pPr>
        <w:rPr>
          <w:iCs/>
        </w:rPr>
      </w:pPr>
      <w:r w:rsidRPr="00B34CEE">
        <w:rPr>
          <w:iCs/>
        </w:rPr>
        <w:t>The UE is not required to monitor N/MPDCCH within the aperiodic GNSS measurement gap, except after a CBRA (PRACH) is sent.</w:t>
      </w:r>
    </w:p>
    <w:p w14:paraId="4052F3D1"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hAnsi="Times New Roman"/>
          <w:iCs/>
        </w:rPr>
      </w:pPr>
      <w:r w:rsidRPr="00B34CEE">
        <w:rPr>
          <w:rFonts w:ascii="Times New Roman" w:hAnsi="Times New Roman"/>
          <w:iCs/>
        </w:rPr>
        <w:t>CBRA (PRACH) can be sent at least to request UL resource to report the remaining GNSS validity duration.</w:t>
      </w:r>
    </w:p>
    <w:p w14:paraId="49606008" w14:textId="77777777" w:rsidR="00B34CEE" w:rsidRPr="00B34CEE" w:rsidRDefault="00B34CEE" w:rsidP="00B34CEE">
      <w:pPr>
        <w:rPr>
          <w:rFonts w:eastAsia="宋体"/>
          <w:bCs/>
          <w:iCs/>
          <w:lang w:val="en-US" w:eastAsia="zh-CN"/>
        </w:rPr>
      </w:pPr>
      <w:r w:rsidRPr="00B34CEE">
        <w:rPr>
          <w:iCs/>
        </w:rPr>
        <w:t>Note1: The CBRA (PRACH) can only be sent within the duration after UE reacquires GNSS successfully to the end of the gap.</w:t>
      </w:r>
    </w:p>
    <w:p w14:paraId="1150FB36" w14:textId="77777777" w:rsidR="00B34CEE" w:rsidRPr="00B34CEE" w:rsidRDefault="00B34CEE" w:rsidP="00B34CEE">
      <w:pPr>
        <w:rPr>
          <w:iCs/>
        </w:rPr>
      </w:pPr>
      <w:r w:rsidRPr="00B34CEE">
        <w:rPr>
          <w:iCs/>
        </w:rPr>
        <w:t>Note2: Whether CBRA (PRACH) is sent is up to UE implementation.</w:t>
      </w:r>
    </w:p>
    <w:p w14:paraId="6AC1F419" w14:textId="77777777" w:rsidR="00B34CEE" w:rsidRPr="00B34CEE" w:rsidRDefault="00B34CEE" w:rsidP="00B34CEE">
      <w:pPr>
        <w:rPr>
          <w:iCs/>
        </w:rPr>
      </w:pPr>
      <w:r w:rsidRPr="00B34CEE">
        <w:rPr>
          <w:iCs/>
        </w:rPr>
        <w:t>Note3: no change to existing CBRA procedures</w:t>
      </w:r>
    </w:p>
    <w:p w14:paraId="2DBE46BD" w14:textId="77777777" w:rsidR="00B34CEE" w:rsidRPr="00B34CEE" w:rsidRDefault="00B34CEE" w:rsidP="00B34CEE">
      <w:pPr>
        <w:rPr>
          <w:lang w:eastAsia="x-none"/>
        </w:rPr>
      </w:pPr>
      <w:r w:rsidRPr="00B34CEE">
        <w:rPr>
          <w:rFonts w:eastAsia="等线"/>
          <w:iCs/>
          <w:lang w:eastAsia="zh-CN"/>
        </w:rPr>
        <w:t>FFS: whether other RA procedure is needed.</w:t>
      </w:r>
    </w:p>
    <w:p w14:paraId="77AC8A76" w14:textId="77777777" w:rsidR="00B34CEE" w:rsidRPr="00B34CEE" w:rsidRDefault="00B34CEE" w:rsidP="00B34CEE">
      <w:pPr>
        <w:rPr>
          <w:lang w:eastAsia="x-none"/>
        </w:rPr>
      </w:pPr>
    </w:p>
    <w:p w14:paraId="3148CDD9" w14:textId="77777777" w:rsidR="00B34CEE" w:rsidRPr="00B34CEE" w:rsidRDefault="00B34CEE" w:rsidP="00B34CEE">
      <w:pPr>
        <w:rPr>
          <w:lang w:eastAsia="x-none"/>
        </w:rPr>
      </w:pPr>
      <w:r w:rsidRPr="00B34CEE">
        <w:rPr>
          <w:highlight w:val="green"/>
          <w:lang w:eastAsia="x-none"/>
        </w:rPr>
        <w:t>Agreement</w:t>
      </w:r>
    </w:p>
    <w:p w14:paraId="510DD6C5" w14:textId="77777777" w:rsidR="00B34CEE" w:rsidRPr="00B34CEE" w:rsidRDefault="00B34CEE" w:rsidP="00B34CEE">
      <w:pPr>
        <w:rPr>
          <w:rFonts w:eastAsia="宋体"/>
          <w:bCs/>
          <w:i/>
          <w:iCs/>
          <w:lang w:val="en-US" w:eastAsia="zh-CN"/>
        </w:rPr>
      </w:pPr>
      <w:r w:rsidRPr="00B34CEE">
        <w:rPr>
          <w:rStyle w:val="afd"/>
          <w:bCs/>
          <w:i w:val="0"/>
        </w:rPr>
        <w:t xml:space="preserve">From RAN1 perspective, </w:t>
      </w:r>
      <w:r w:rsidRPr="00B34CEE">
        <w:rPr>
          <w:rFonts w:eastAsia="宋体"/>
          <w:bCs/>
          <w:i/>
          <w:iCs/>
          <w:lang w:val="en-US" w:eastAsia="zh-CN"/>
        </w:rPr>
        <w:t>for the aperiodic GNSS measurement gap triggered by eNB with MAC CE, down select one of the alternatives for the failure of GNSS measurement:</w:t>
      </w:r>
    </w:p>
    <w:p w14:paraId="1AF534B6"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hAnsi="Times New Roman"/>
          <w:bCs/>
          <w:i/>
          <w:iCs/>
        </w:rPr>
      </w:pPr>
      <w:r w:rsidRPr="00B34CEE">
        <w:rPr>
          <w:rStyle w:val="afd"/>
          <w:rFonts w:ascii="Times New Roman" w:hAnsi="Times New Roman"/>
          <w:bCs/>
          <w:i w:val="0"/>
        </w:rPr>
        <w:t>Alt-1: UE goes to IDLE mode</w:t>
      </w:r>
      <w:r w:rsidRPr="00B34CEE">
        <w:rPr>
          <w:rFonts w:ascii="Times New Roman" w:hAnsi="Times New Roman"/>
          <w:bCs/>
          <w:i/>
        </w:rPr>
        <w:t xml:space="preserve"> </w:t>
      </w:r>
      <w:r w:rsidRPr="00B34CEE">
        <w:rPr>
          <w:rStyle w:val="afd"/>
          <w:rFonts w:ascii="Times New Roman" w:hAnsi="Times New Roman"/>
          <w:bCs/>
          <w:i w:val="0"/>
        </w:rPr>
        <w:t>after the end of GNSS measurement gap if UE failed to re-acquire GNSS position fix within GNSS measurement gap.</w:t>
      </w:r>
    </w:p>
    <w:p w14:paraId="4BF3E83B" w14:textId="77777777" w:rsidR="00B34CEE" w:rsidRPr="00B34CEE" w:rsidRDefault="00B34CEE" w:rsidP="00B34CEE">
      <w:pPr>
        <w:rPr>
          <w:lang w:eastAsia="x-none"/>
        </w:rPr>
      </w:pPr>
    </w:p>
    <w:p w14:paraId="67210F86" w14:textId="77777777" w:rsidR="00B34CEE" w:rsidRPr="00B34CEE" w:rsidRDefault="00B34CEE" w:rsidP="00B34CEE">
      <w:pPr>
        <w:rPr>
          <w:lang w:eastAsia="x-none"/>
        </w:rPr>
      </w:pPr>
      <w:r w:rsidRPr="00B34CEE">
        <w:rPr>
          <w:highlight w:val="green"/>
          <w:lang w:eastAsia="x-none"/>
        </w:rPr>
        <w:t>Agreement</w:t>
      </w:r>
    </w:p>
    <w:p w14:paraId="7A5D7DB0" w14:textId="77777777" w:rsidR="00B34CEE" w:rsidRPr="00B34CEE" w:rsidRDefault="00B34CEE" w:rsidP="00B34CEE">
      <w:pPr>
        <w:rPr>
          <w:rStyle w:val="afd"/>
          <w:bCs/>
          <w:i w:val="0"/>
        </w:rPr>
      </w:pPr>
      <w:r w:rsidRPr="00B34CEE">
        <w:rPr>
          <w:rStyle w:val="afd"/>
          <w:bCs/>
          <w:i w:val="0"/>
        </w:rPr>
        <w:t>From RAN1 perspective, down select one for the duration X:</w:t>
      </w:r>
    </w:p>
    <w:p w14:paraId="6FABCC5C" w14:textId="77777777" w:rsidR="00B34CEE" w:rsidRPr="00B34CEE" w:rsidRDefault="00B34CEE" w:rsidP="00B34CEE">
      <w:pPr>
        <w:pStyle w:val="af5"/>
        <w:numPr>
          <w:ilvl w:val="0"/>
          <w:numId w:val="34"/>
        </w:numPr>
        <w:overflowPunct w:val="0"/>
        <w:autoSpaceDE w:val="0"/>
        <w:autoSpaceDN w:val="0"/>
        <w:adjustRightInd w:val="0"/>
        <w:spacing w:before="0" w:line="240" w:lineRule="auto"/>
        <w:contextualSpacing/>
        <w:jc w:val="left"/>
        <w:textAlignment w:val="baseline"/>
        <w:rPr>
          <w:rFonts w:ascii="Times New Roman" w:hAnsi="Times New Roman"/>
          <w:bCs/>
        </w:rPr>
      </w:pPr>
      <w:r w:rsidRPr="00B34CEE">
        <w:rPr>
          <w:rStyle w:val="afd"/>
          <w:rFonts w:ascii="Times New Roman" w:hAnsi="Times New Roman"/>
          <w:bCs/>
          <w:i w:val="0"/>
        </w:rPr>
        <w:t>Alt-3: when timeAlignmentTimer is not infinity, X is equal to remaining timeAlignmentTimer</w:t>
      </w:r>
      <w:r w:rsidRPr="00B34CEE">
        <w:rPr>
          <w:rFonts w:ascii="Times New Roman" w:hAnsi="Times New Roman"/>
          <w:bCs/>
        </w:rPr>
        <w:t>;</w:t>
      </w:r>
    </w:p>
    <w:p w14:paraId="2CCBD657" w14:textId="77777777" w:rsidR="00B34CEE" w:rsidRPr="00B34CEE" w:rsidRDefault="00B34CEE" w:rsidP="00B34CEE">
      <w:pPr>
        <w:pStyle w:val="af5"/>
        <w:rPr>
          <w:rFonts w:ascii="Times New Roman" w:eastAsia="等线" w:hAnsi="Times New Roman"/>
          <w:bCs/>
          <w:lang w:eastAsia="zh-CN"/>
        </w:rPr>
      </w:pPr>
      <w:r w:rsidRPr="00B34CEE">
        <w:rPr>
          <w:rFonts w:ascii="Times New Roman" w:eastAsia="等线" w:hAnsi="Times New Roman"/>
          <w:bCs/>
          <w:lang w:eastAsia="zh-CN"/>
        </w:rPr>
        <w:t xml:space="preserve">when </w:t>
      </w:r>
      <w:r w:rsidRPr="00B34CEE">
        <w:rPr>
          <w:rStyle w:val="afd"/>
          <w:rFonts w:ascii="Times New Roman" w:hAnsi="Times New Roman"/>
          <w:bCs/>
          <w:i w:val="0"/>
        </w:rPr>
        <w:t>timeAlignmentTimer is infinity, X is equal to Y</w:t>
      </w:r>
      <w:r w:rsidRPr="00B34CEE">
        <w:rPr>
          <w:rFonts w:ascii="Times New Roman" w:hAnsi="Times New Roman"/>
          <w:bCs/>
        </w:rPr>
        <w:t>;</w:t>
      </w:r>
    </w:p>
    <w:p w14:paraId="22EA9742" w14:textId="77777777" w:rsidR="00B34CEE" w:rsidRPr="00B34CEE" w:rsidRDefault="00B34CEE" w:rsidP="00B34CEE">
      <w:pPr>
        <w:pStyle w:val="af5"/>
        <w:numPr>
          <w:ilvl w:val="1"/>
          <w:numId w:val="34"/>
        </w:numPr>
        <w:overflowPunct w:val="0"/>
        <w:autoSpaceDE w:val="0"/>
        <w:autoSpaceDN w:val="0"/>
        <w:adjustRightInd w:val="0"/>
        <w:spacing w:before="0" w:line="240" w:lineRule="auto"/>
        <w:contextualSpacing/>
        <w:jc w:val="left"/>
        <w:textAlignment w:val="baseline"/>
        <w:rPr>
          <w:rStyle w:val="afd"/>
          <w:rFonts w:ascii="Times New Roman" w:hAnsi="Times New Roman"/>
          <w:bCs/>
          <w:i w:val="0"/>
          <w:iCs w:val="0"/>
        </w:rPr>
      </w:pPr>
      <w:r w:rsidRPr="00B34CEE">
        <w:rPr>
          <w:rStyle w:val="afd"/>
          <w:rFonts w:ascii="Times New Roman" w:eastAsia="等线" w:hAnsi="Times New Roman"/>
          <w:bCs/>
          <w:i w:val="0"/>
          <w:lang w:eastAsia="zh-CN"/>
        </w:rPr>
        <w:t xml:space="preserve">FFS: whether </w:t>
      </w:r>
      <w:r w:rsidRPr="00B34CEE">
        <w:rPr>
          <w:rStyle w:val="afd"/>
          <w:rFonts w:ascii="Times New Roman" w:hAnsi="Times New Roman"/>
          <w:bCs/>
          <w:i w:val="0"/>
        </w:rPr>
        <w:t xml:space="preserve">X can be used to extend the original GNSS validity duration </w:t>
      </w:r>
    </w:p>
    <w:p w14:paraId="1CB975AD" w14:textId="77777777" w:rsidR="00B34CEE" w:rsidRPr="00B34CEE" w:rsidRDefault="00B34CEE" w:rsidP="00B34CEE">
      <w:pPr>
        <w:pStyle w:val="af5"/>
        <w:numPr>
          <w:ilvl w:val="1"/>
          <w:numId w:val="34"/>
        </w:numPr>
        <w:overflowPunct w:val="0"/>
        <w:autoSpaceDE w:val="0"/>
        <w:autoSpaceDN w:val="0"/>
        <w:adjustRightInd w:val="0"/>
        <w:spacing w:before="0" w:line="240" w:lineRule="auto"/>
        <w:contextualSpacing/>
        <w:jc w:val="left"/>
        <w:textAlignment w:val="baseline"/>
        <w:rPr>
          <w:rFonts w:ascii="Times New Roman" w:hAnsi="Times New Roman"/>
          <w:bCs/>
        </w:rPr>
      </w:pPr>
      <w:r w:rsidRPr="00B34CEE">
        <w:rPr>
          <w:rFonts w:ascii="Times New Roman" w:hAnsi="Times New Roman"/>
          <w:bCs/>
        </w:rPr>
        <w:t>Y is a configured value.</w:t>
      </w:r>
    </w:p>
    <w:p w14:paraId="11E43841" w14:textId="77777777" w:rsidR="00B34CEE" w:rsidRPr="00B34CEE" w:rsidRDefault="00B34CEE" w:rsidP="00B34CEE">
      <w:pPr>
        <w:rPr>
          <w:bCs/>
        </w:rPr>
      </w:pPr>
      <w:r w:rsidRPr="00B34CEE">
        <w:rPr>
          <w:rFonts w:eastAsia="等线"/>
          <w:bCs/>
          <w:lang w:eastAsia="zh-CN"/>
        </w:rPr>
        <w:t>Note 1: The feature can be enabled/disabled by network</w:t>
      </w:r>
    </w:p>
    <w:p w14:paraId="7B4ED73F" w14:textId="77777777" w:rsidR="00B34CEE" w:rsidRPr="00B34CEE" w:rsidRDefault="00B34CEE" w:rsidP="00B34CEE">
      <w:pPr>
        <w:rPr>
          <w:lang w:eastAsia="x-none"/>
        </w:rPr>
      </w:pPr>
      <w:r w:rsidRPr="00B34CEE">
        <w:rPr>
          <w:rFonts w:eastAsia="等线"/>
          <w:bCs/>
          <w:lang w:eastAsia="zh-CN"/>
        </w:rPr>
        <w:lastRenderedPageBreak/>
        <w:t>Note 2 (as already agreed): The duration X is where UL transmission can be allowed after original GNSS validity duration expires without GNSS re-acquisition.</w:t>
      </w:r>
    </w:p>
    <w:p w14:paraId="51999245" w14:textId="0E64E989" w:rsidR="008549C7" w:rsidRPr="00B34CEE" w:rsidRDefault="008549C7" w:rsidP="00993F86">
      <w:pPr>
        <w:spacing w:before="0" w:line="240" w:lineRule="auto"/>
        <w:jc w:val="left"/>
        <w:rPr>
          <w:b/>
          <w:lang w:eastAsia="x-none"/>
        </w:rPr>
      </w:pPr>
    </w:p>
    <w:p w14:paraId="505FDFCC" w14:textId="77777777" w:rsidR="00B34CEE" w:rsidRPr="00B34CEE" w:rsidRDefault="00B34CEE" w:rsidP="00993F86">
      <w:pPr>
        <w:spacing w:before="0" w:line="240" w:lineRule="auto"/>
        <w:jc w:val="left"/>
        <w:rPr>
          <w:rFonts w:eastAsia="PMingLiU"/>
          <w:lang w:val="en-US"/>
        </w:rPr>
      </w:pPr>
    </w:p>
    <w:p w14:paraId="07283779" w14:textId="0978432E" w:rsidR="00993F86" w:rsidRPr="00B34CEE" w:rsidRDefault="00993F86" w:rsidP="00993F86">
      <w:pPr>
        <w:rPr>
          <w:rFonts w:eastAsiaTheme="minorEastAsia"/>
          <w:lang w:val="en-US" w:eastAsia="zh-CN"/>
        </w:rPr>
      </w:pPr>
      <w:r w:rsidRPr="00B34CEE">
        <w:rPr>
          <w:rFonts w:eastAsiaTheme="minorEastAsia"/>
          <w:lang w:val="en-US" w:eastAsia="zh-CN"/>
        </w:rPr>
        <w:t>In this contribution, we present the discussion on the</w:t>
      </w:r>
      <w:r w:rsidR="00CA16E0">
        <w:rPr>
          <w:rFonts w:eastAsiaTheme="minorEastAsia"/>
          <w:lang w:val="en-US" w:eastAsia="zh-CN"/>
        </w:rPr>
        <w:t xml:space="preserve"> remaining issues for</w:t>
      </w:r>
      <w:r w:rsidRPr="00B34CEE">
        <w:rPr>
          <w:rFonts w:eastAsiaTheme="minorEastAsia"/>
          <w:lang w:val="en-US" w:eastAsia="zh-CN"/>
        </w:rPr>
        <w:t xml:space="preserve"> improved GNSS operation in IoT NTN scenario.</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20BFF122" w14:textId="27925237" w:rsidR="00C739F5" w:rsidRPr="00B34CEE" w:rsidRDefault="00C739F5" w:rsidP="00C739F5">
      <w:pPr>
        <w:rPr>
          <w:rFonts w:eastAsiaTheme="minorEastAsia"/>
          <w:b/>
          <w:u w:val="single"/>
          <w:lang w:eastAsia="zh-CN"/>
        </w:rPr>
      </w:pPr>
    </w:p>
    <w:p w14:paraId="3368DFB9" w14:textId="40310145" w:rsidR="00194E86" w:rsidRPr="00B34CEE" w:rsidRDefault="00194E86" w:rsidP="00C739F5">
      <w:pPr>
        <w:rPr>
          <w:rFonts w:eastAsiaTheme="minorEastAsia"/>
          <w:b/>
          <w:u w:val="single"/>
          <w:lang w:eastAsia="zh-CN"/>
        </w:rPr>
      </w:pPr>
      <w:r w:rsidRPr="00B34CEE">
        <w:rPr>
          <w:rFonts w:eastAsiaTheme="minorEastAsia"/>
          <w:b/>
          <w:u w:val="single"/>
          <w:lang w:eastAsia="zh-CN"/>
        </w:rPr>
        <w:t>UL transmission after original GNSS validity duration expires</w:t>
      </w:r>
    </w:p>
    <w:p w14:paraId="27E04FD2" w14:textId="0BCC3358" w:rsidR="00194E86" w:rsidRPr="00B34CEE" w:rsidRDefault="00194E86" w:rsidP="00C739F5">
      <w:pPr>
        <w:rPr>
          <w:rFonts w:eastAsiaTheme="minorEastAsia"/>
          <w:bCs/>
          <w:lang w:eastAsia="zh-CN"/>
        </w:rPr>
      </w:pPr>
      <w:r w:rsidRPr="00B34CEE">
        <w:rPr>
          <w:rFonts w:eastAsiaTheme="minorEastAsia"/>
          <w:bCs/>
          <w:lang w:eastAsia="zh-CN"/>
        </w:rPr>
        <w:t>It was agreed in last meeting that the UL transmission can be allowed after the original GNSS validity duration expires subject to meeting the time and frequency error requirement. However, it is yet not clear on the UE behavior</w:t>
      </w:r>
      <w:r w:rsidR="00AB50A3">
        <w:rPr>
          <w:rFonts w:eastAsiaTheme="minorEastAsia"/>
          <w:bCs/>
          <w:lang w:eastAsia="zh-CN"/>
        </w:rPr>
        <w:t xml:space="preserve"> during the extended UL transmission period</w:t>
      </w:r>
      <w:r w:rsidRPr="00B34CEE">
        <w:rPr>
          <w:rFonts w:eastAsiaTheme="minorEastAsia"/>
          <w:bCs/>
          <w:lang w:eastAsia="zh-CN"/>
        </w:rPr>
        <w:t>.</w:t>
      </w:r>
    </w:p>
    <w:p w14:paraId="48C8F618" w14:textId="016AF9C6" w:rsidR="00FE75EF" w:rsidRPr="00B34CEE" w:rsidRDefault="00931004" w:rsidP="00FE75EF">
      <w:pPr>
        <w:rPr>
          <w:rFonts w:eastAsiaTheme="minorEastAsia"/>
          <w:bCs/>
          <w:lang w:eastAsia="zh-CN"/>
        </w:rPr>
      </w:pPr>
      <w:r w:rsidRPr="00B34CEE">
        <w:rPr>
          <w:rFonts w:eastAsiaTheme="minorEastAsia"/>
          <w:bCs/>
          <w:lang w:eastAsia="zh-CN"/>
        </w:rPr>
        <w:t xml:space="preserve">One issue is that whether the </w:t>
      </w:r>
      <w:r w:rsidR="006A47B0">
        <w:rPr>
          <w:rFonts w:eastAsiaTheme="minorEastAsia"/>
          <w:bCs/>
          <w:lang w:eastAsia="zh-CN"/>
        </w:rPr>
        <w:t xml:space="preserve">original </w:t>
      </w:r>
      <w:r w:rsidRPr="00B34CEE">
        <w:rPr>
          <w:rFonts w:eastAsiaTheme="minorEastAsia"/>
          <w:bCs/>
          <w:lang w:eastAsia="zh-CN"/>
        </w:rPr>
        <w:t>GNSS validity duration should be extended or not. In our understanding, the UE should always assume a valid GNSS position to perform the UL sync. Meanwhile in the legacy design, the UE shall perform the actions upon leaving RRC_CONNECTED once the GNSS position has become out-of-date while in RRC_CONNECTED.</w:t>
      </w:r>
      <w:r w:rsidR="0035125D" w:rsidRPr="00B34CEE">
        <w:rPr>
          <w:rFonts w:eastAsiaTheme="minorEastAsia"/>
          <w:bCs/>
          <w:lang w:eastAsia="zh-CN"/>
        </w:rPr>
        <w:t xml:space="preserve"> In order to have a unified UE behavior, it is suggested to extend the GNSS validity duration</w:t>
      </w:r>
      <w:r w:rsidR="00FA5412" w:rsidRPr="00B34CEE">
        <w:rPr>
          <w:rFonts w:eastAsiaTheme="minorEastAsia"/>
          <w:bCs/>
          <w:lang w:eastAsia="zh-CN"/>
        </w:rPr>
        <w:t xml:space="preserve"> in order to allow the UL transmissions after the original GNSS validity duration expires</w:t>
      </w:r>
      <w:r w:rsidR="0035125D" w:rsidRPr="00B34CEE">
        <w:rPr>
          <w:rFonts w:eastAsiaTheme="minorEastAsia"/>
          <w:bCs/>
          <w:lang w:eastAsia="zh-CN"/>
        </w:rPr>
        <w:t>.</w:t>
      </w:r>
      <w:r w:rsidR="00F67A55" w:rsidRPr="00B34CEE">
        <w:rPr>
          <w:rFonts w:eastAsiaTheme="minorEastAsia"/>
          <w:bCs/>
          <w:lang w:eastAsia="zh-CN"/>
        </w:rPr>
        <w:t xml:space="preserve"> </w:t>
      </w:r>
    </w:p>
    <w:p w14:paraId="0B0BE5D7" w14:textId="409682E7" w:rsidR="00F67A55" w:rsidRPr="00B34CEE" w:rsidRDefault="00345F8E" w:rsidP="00FE75EF">
      <w:pPr>
        <w:rPr>
          <w:rFonts w:eastAsiaTheme="minorEastAsia"/>
          <w:bCs/>
          <w:lang w:eastAsia="zh-CN"/>
        </w:rPr>
      </w:pPr>
      <w:r w:rsidRPr="00B34CEE">
        <w:rPr>
          <w:rFonts w:eastAsiaTheme="minorEastAsia"/>
          <w:bCs/>
          <w:lang w:eastAsia="zh-CN"/>
        </w:rPr>
        <w:t xml:space="preserve">Another </w:t>
      </w:r>
      <w:r w:rsidR="00F67A55" w:rsidRPr="00B34CEE">
        <w:rPr>
          <w:rFonts w:eastAsiaTheme="minorEastAsia"/>
          <w:bCs/>
          <w:lang w:eastAsia="zh-CN"/>
        </w:rPr>
        <w:t>one issue is how UE can perform the UL synchronization during the extended period. Once the GNSS information is not available at the UE side, it is hard to acquire its location/mobility information. It has to rely on the closed loop control. The UE can perform the autonomous TA adjustment based on the timing drift configured by the eNB.</w:t>
      </w:r>
    </w:p>
    <w:p w14:paraId="26B604A9" w14:textId="28484367" w:rsidR="00AE7F93" w:rsidRPr="00B34CEE" w:rsidRDefault="00AE7F93" w:rsidP="00AE7F93">
      <w:pPr>
        <w:jc w:val="center"/>
        <w:rPr>
          <w:rFonts w:eastAsia="PMingLiU"/>
        </w:rPr>
      </w:pPr>
      <w:r w:rsidRPr="00B34CEE">
        <w:rPr>
          <w:noProof/>
        </w:rPr>
        <w:drawing>
          <wp:inline distT="0" distB="0" distL="0" distR="0" wp14:anchorId="393A32C4" wp14:editId="6353FE1B">
            <wp:extent cx="4925060" cy="11108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0727" cy="1114428"/>
                    </a:xfrm>
                    <a:prstGeom prst="rect">
                      <a:avLst/>
                    </a:prstGeom>
                    <a:noFill/>
                  </pic:spPr>
                </pic:pic>
              </a:graphicData>
            </a:graphic>
          </wp:inline>
        </w:drawing>
      </w:r>
    </w:p>
    <w:p w14:paraId="774E87FA" w14:textId="47279E5B" w:rsidR="00AE7F93" w:rsidRPr="00B34CEE" w:rsidRDefault="00AE7F93" w:rsidP="00AE7F93">
      <w:pPr>
        <w:jc w:val="center"/>
        <w:rPr>
          <w:rFonts w:eastAsiaTheme="minorEastAsia"/>
          <w:lang w:eastAsia="zh-CN"/>
        </w:rPr>
      </w:pPr>
      <w:r w:rsidRPr="00B34CEE">
        <w:rPr>
          <w:rFonts w:eastAsiaTheme="minorEastAsia"/>
          <w:lang w:eastAsia="zh-CN"/>
        </w:rPr>
        <w:t>Figure 1: Illustration of the extended GNSS validity duration</w:t>
      </w:r>
    </w:p>
    <w:p w14:paraId="2220EEE6" w14:textId="6479B4A9" w:rsidR="005B478F" w:rsidRPr="00B34CEE" w:rsidRDefault="005B478F" w:rsidP="00FE75EF">
      <w:pPr>
        <w:rPr>
          <w:rFonts w:eastAsia="PMingLiU"/>
        </w:rPr>
      </w:pPr>
    </w:p>
    <w:p w14:paraId="5D9E3C09" w14:textId="33AF9D1C" w:rsidR="009E6375" w:rsidRPr="00B34CEE" w:rsidRDefault="009E6375" w:rsidP="00FE75EF">
      <w:pPr>
        <w:rPr>
          <w:rFonts w:eastAsiaTheme="minorEastAsia"/>
          <w:b/>
          <w:bCs/>
          <w:i/>
          <w:iCs/>
          <w:lang w:eastAsia="zh-CN"/>
        </w:rPr>
      </w:pPr>
      <w:r w:rsidRPr="00B34CEE">
        <w:rPr>
          <w:rFonts w:eastAsiaTheme="minorEastAsia"/>
          <w:b/>
          <w:bCs/>
          <w:i/>
          <w:iCs/>
          <w:lang w:eastAsia="zh-CN"/>
        </w:rPr>
        <w:t xml:space="preserve">Proposal </w:t>
      </w:r>
      <w:r w:rsidR="00B56A51" w:rsidRPr="00B34CEE">
        <w:rPr>
          <w:rFonts w:eastAsiaTheme="minorEastAsia"/>
          <w:b/>
          <w:bCs/>
          <w:i/>
          <w:iCs/>
          <w:lang w:eastAsia="zh-CN"/>
        </w:rPr>
        <w:t>1</w:t>
      </w:r>
      <w:r w:rsidRPr="00B34CEE">
        <w:rPr>
          <w:rFonts w:eastAsiaTheme="minorEastAsia"/>
          <w:b/>
          <w:bCs/>
          <w:i/>
          <w:iCs/>
          <w:lang w:eastAsia="zh-CN"/>
        </w:rPr>
        <w:t>: The original GNSS validity duration can be extended to support the UL transmissions after the original GNSS validity duration expires.</w:t>
      </w:r>
    </w:p>
    <w:p w14:paraId="0426E277" w14:textId="572DE19F" w:rsidR="00D45A44" w:rsidRPr="00B34CEE" w:rsidRDefault="00D45A44" w:rsidP="00FE75EF">
      <w:pPr>
        <w:rPr>
          <w:rFonts w:eastAsiaTheme="minorEastAsia"/>
          <w:b/>
          <w:bCs/>
          <w:i/>
          <w:iCs/>
          <w:lang w:eastAsia="zh-CN"/>
        </w:rPr>
      </w:pPr>
      <w:r w:rsidRPr="00B34CEE">
        <w:rPr>
          <w:rFonts w:eastAsiaTheme="minorEastAsia"/>
          <w:b/>
          <w:bCs/>
          <w:i/>
          <w:iCs/>
          <w:lang w:eastAsia="zh-CN"/>
        </w:rPr>
        <w:t xml:space="preserve">Proposal </w:t>
      </w:r>
      <w:r w:rsidR="00B56A51" w:rsidRPr="00B34CEE">
        <w:rPr>
          <w:rFonts w:eastAsiaTheme="minorEastAsia"/>
          <w:b/>
          <w:bCs/>
          <w:i/>
          <w:iCs/>
          <w:lang w:eastAsia="zh-CN"/>
        </w:rPr>
        <w:t>2</w:t>
      </w:r>
      <w:r w:rsidRPr="00B34CEE">
        <w:rPr>
          <w:rFonts w:eastAsiaTheme="minorEastAsia"/>
          <w:b/>
          <w:bCs/>
          <w:i/>
          <w:iCs/>
          <w:lang w:eastAsia="zh-CN"/>
        </w:rPr>
        <w:t>: The UE can perform the autonomous TA adjustment based on the timing drift configured by the eNB during the extended GNSS validity duration.</w:t>
      </w:r>
    </w:p>
    <w:p w14:paraId="6B2D54AF" w14:textId="4516ACC5" w:rsidR="00194E86" w:rsidRPr="00B34CEE" w:rsidRDefault="00194E86" w:rsidP="00C739F5">
      <w:pPr>
        <w:rPr>
          <w:rFonts w:eastAsiaTheme="minorEastAsia"/>
          <w:bCs/>
          <w:lang w:eastAsia="zh-CN"/>
        </w:rPr>
      </w:pPr>
    </w:p>
    <w:p w14:paraId="11EECA53" w14:textId="77777777" w:rsidR="00194E86" w:rsidRPr="00B34CEE" w:rsidRDefault="00194E86" w:rsidP="00C739F5">
      <w:pPr>
        <w:rPr>
          <w:rFonts w:eastAsiaTheme="minorEastAsia"/>
          <w:bCs/>
          <w:lang w:eastAsia="zh-CN"/>
        </w:rPr>
      </w:pPr>
    </w:p>
    <w:p w14:paraId="63508E8F" w14:textId="5F642A84" w:rsidR="00C739F5" w:rsidRPr="00B34CEE" w:rsidRDefault="00C739F5" w:rsidP="00C739F5">
      <w:pPr>
        <w:rPr>
          <w:rFonts w:eastAsiaTheme="minorEastAsia"/>
          <w:b/>
          <w:u w:val="single"/>
          <w:lang w:eastAsia="zh-CN"/>
        </w:rPr>
      </w:pPr>
      <w:r w:rsidRPr="00B34CEE">
        <w:rPr>
          <w:rFonts w:eastAsiaTheme="minorEastAsia"/>
          <w:b/>
          <w:u w:val="single"/>
          <w:lang w:eastAsia="zh-CN"/>
        </w:rPr>
        <w:t>GNSS measurement gap</w:t>
      </w:r>
    </w:p>
    <w:p w14:paraId="6E2A956F" w14:textId="54D30CC2" w:rsidR="00C22D70" w:rsidRPr="00C22D70" w:rsidRDefault="00C739F5" w:rsidP="004E4F63">
      <w:pPr>
        <w:rPr>
          <w:rFonts w:eastAsiaTheme="minorEastAsia"/>
          <w:bCs/>
          <w:iCs/>
          <w:lang w:val="en-US" w:eastAsia="zh-CN"/>
        </w:rPr>
      </w:pPr>
      <w:r w:rsidRPr="00B34CEE">
        <w:rPr>
          <w:rFonts w:eastAsia="Calibri"/>
          <w:bCs/>
          <w:iCs/>
          <w:lang w:val="en-US"/>
        </w:rPr>
        <w:t>For GNSS measurement in RRC connected, i</w:t>
      </w:r>
      <w:r w:rsidR="00394A95">
        <w:rPr>
          <w:rFonts w:eastAsia="Calibri"/>
          <w:bCs/>
          <w:iCs/>
          <w:lang w:val="en-US"/>
        </w:rPr>
        <w:t>t is agreed that</w:t>
      </w:r>
      <w:r w:rsidR="00E92A6D">
        <w:rPr>
          <w:rFonts w:eastAsia="Calibri"/>
          <w:bCs/>
          <w:iCs/>
          <w:lang w:val="en-US"/>
        </w:rPr>
        <w:t xml:space="preserve"> </w:t>
      </w:r>
      <w:r w:rsidR="004E4F63" w:rsidRPr="004E4F63">
        <w:rPr>
          <w:rFonts w:eastAsia="Calibri"/>
          <w:bCs/>
          <w:iCs/>
          <w:lang w:val="en-US"/>
        </w:rPr>
        <w:t>the start time of the gap should be at n+ X1, where n is the end of MAC CE receiving subframe/slot when HARQ feedback for the MAC CE is disabled and X1&gt;= 12ms for NB-IoT, X1&gt;= 3ms for eMTC</w:t>
      </w:r>
      <w:r w:rsidR="004E4F63">
        <w:rPr>
          <w:rFonts w:eastAsia="Calibri"/>
          <w:bCs/>
          <w:iCs/>
          <w:lang w:val="en-US"/>
        </w:rPr>
        <w:t xml:space="preserve">. While for the HARQ disabled case, the </w:t>
      </w:r>
      <w:r w:rsidR="004E4F63" w:rsidRPr="004E4F63">
        <w:rPr>
          <w:rFonts w:eastAsia="Calibri"/>
          <w:bCs/>
          <w:iCs/>
          <w:lang w:val="en-US"/>
        </w:rPr>
        <w:t>start time of the gap should be at p+ X2, where p is the end of HARQ feedback transmission subframe/slot when HARQ feedback</w:t>
      </w:r>
      <w:r w:rsidR="004E4F63">
        <w:rPr>
          <w:rFonts w:eastAsia="Calibri"/>
          <w:bCs/>
          <w:iCs/>
          <w:lang w:val="en-US"/>
        </w:rPr>
        <w:t>.</w:t>
      </w:r>
      <w:r w:rsidR="00C22D70">
        <w:rPr>
          <w:rFonts w:eastAsia="Calibri"/>
          <w:bCs/>
          <w:iCs/>
          <w:lang w:val="en-US"/>
        </w:rPr>
        <w:t xml:space="preserve"> It is still FFS whether the X2 is a configured value or a pre-defined value. In our understanding, there is no clear benefit to have a configured X2. It is preferred to have a predefined value to save the signaling cost. The X</w:t>
      </w:r>
      <w:r w:rsidR="00C22D70">
        <w:rPr>
          <w:rFonts w:eastAsiaTheme="minorEastAsia" w:hint="eastAsia"/>
          <w:bCs/>
          <w:iCs/>
          <w:lang w:val="en-US" w:eastAsia="zh-CN"/>
        </w:rPr>
        <w:t>2</w:t>
      </w:r>
      <w:r w:rsidR="00C22D70">
        <w:rPr>
          <w:rFonts w:eastAsiaTheme="minorEastAsia"/>
          <w:bCs/>
          <w:iCs/>
          <w:lang w:val="en-US" w:eastAsia="zh-CN"/>
        </w:rPr>
        <w:t xml:space="preserve"> is used to account for the DL/UL switching delay and thus could be 1</w:t>
      </w:r>
      <w:r w:rsidR="00E10CD5">
        <w:rPr>
          <w:rFonts w:eastAsiaTheme="minorEastAsia"/>
          <w:bCs/>
          <w:iCs/>
          <w:lang w:val="en-US" w:eastAsia="zh-CN"/>
        </w:rPr>
        <w:t xml:space="preserve"> ms</w:t>
      </w:r>
      <w:r w:rsidR="00C22D70">
        <w:rPr>
          <w:rFonts w:eastAsiaTheme="minorEastAsia"/>
          <w:bCs/>
          <w:iCs/>
          <w:lang w:val="en-US" w:eastAsia="zh-CN"/>
        </w:rPr>
        <w:t xml:space="preserve"> following the legacy design for both eMTC and NB-IoT.</w:t>
      </w:r>
    </w:p>
    <w:p w14:paraId="20757D73" w14:textId="77777777" w:rsidR="00566FC5" w:rsidRPr="00B34CEE" w:rsidRDefault="00566FC5" w:rsidP="00C739F5">
      <w:pPr>
        <w:rPr>
          <w:rFonts w:eastAsiaTheme="minorEastAsia"/>
          <w:lang w:eastAsia="zh-CN"/>
        </w:rPr>
      </w:pPr>
    </w:p>
    <w:p w14:paraId="5C7F09BB" w14:textId="71F1084B" w:rsidR="00BF27B5" w:rsidRPr="00B34CEE" w:rsidRDefault="00C739F5" w:rsidP="00BF27B5">
      <w:pPr>
        <w:rPr>
          <w:rFonts w:eastAsia="宋体"/>
          <w:b/>
          <w:i/>
          <w:lang w:eastAsia="zh-CN"/>
        </w:rPr>
      </w:pPr>
      <w:r w:rsidRPr="00B34CEE">
        <w:rPr>
          <w:rFonts w:eastAsiaTheme="minorEastAsia"/>
          <w:b/>
          <w:i/>
          <w:lang w:eastAsia="zh-CN"/>
        </w:rPr>
        <w:t xml:space="preserve">Proposal </w:t>
      </w:r>
      <w:r w:rsidR="00D12751">
        <w:rPr>
          <w:rFonts w:eastAsiaTheme="minorEastAsia"/>
          <w:b/>
          <w:i/>
          <w:lang w:eastAsia="zh-CN"/>
        </w:rPr>
        <w:t>3</w:t>
      </w:r>
      <w:r w:rsidRPr="00B34CEE">
        <w:rPr>
          <w:rFonts w:eastAsiaTheme="minorEastAsia"/>
          <w:b/>
          <w:i/>
          <w:lang w:eastAsia="zh-CN"/>
        </w:rPr>
        <w:t xml:space="preserve">: The start of the measurement gap </w:t>
      </w:r>
      <w:r w:rsidR="00BF27B5" w:rsidRPr="00B34CEE">
        <w:rPr>
          <w:rFonts w:eastAsia="宋体"/>
          <w:b/>
          <w:i/>
          <w:lang w:eastAsia="zh-CN"/>
        </w:rPr>
        <w:t xml:space="preserve">should be at p+ X2, where p is the end of HARQ feedback transmission subframe/slot when HARQ feedback for the MAC CE is enabled </w:t>
      </w:r>
      <w:r w:rsidR="00764613" w:rsidRPr="00B34CEE">
        <w:rPr>
          <w:rFonts w:eastAsia="宋体"/>
          <w:b/>
          <w:i/>
          <w:lang w:eastAsia="zh-CN"/>
        </w:rPr>
        <w:t>and the ACK is feedback to the eNB.</w:t>
      </w:r>
    </w:p>
    <w:p w14:paraId="10A52214" w14:textId="5ADB86E0" w:rsidR="00BF27B5" w:rsidRPr="00B34CEE" w:rsidRDefault="00BF27B5" w:rsidP="00BF27B5">
      <w:pPr>
        <w:pStyle w:val="ae"/>
        <w:numPr>
          <w:ilvl w:val="0"/>
          <w:numId w:val="34"/>
        </w:numPr>
        <w:overflowPunct/>
        <w:autoSpaceDE/>
        <w:autoSpaceDN/>
        <w:adjustRightInd/>
        <w:spacing w:before="0" w:after="0" w:line="240" w:lineRule="auto"/>
        <w:textAlignment w:val="auto"/>
        <w:rPr>
          <w:rFonts w:ascii="Times New Roman" w:eastAsia="宋体" w:hAnsi="Times New Roman"/>
          <w:b/>
          <w:i/>
          <w:lang w:eastAsia="zh-CN"/>
        </w:rPr>
      </w:pPr>
      <w:r w:rsidRPr="00B34CEE">
        <w:rPr>
          <w:rFonts w:ascii="Times New Roman" w:eastAsia="宋体" w:hAnsi="Times New Roman"/>
          <w:b/>
          <w:i/>
          <w:lang w:eastAsia="zh-CN"/>
        </w:rPr>
        <w:t xml:space="preserve">X2 </w:t>
      </w:r>
      <w:r w:rsidR="0078105F">
        <w:rPr>
          <w:rFonts w:ascii="Times New Roman" w:eastAsia="宋体" w:hAnsi="Times New Roman"/>
          <w:b/>
          <w:i/>
          <w:lang w:eastAsia="zh-CN"/>
        </w:rPr>
        <w:t>= 1ms</w:t>
      </w:r>
      <w:r w:rsidRPr="00B34CEE">
        <w:rPr>
          <w:rFonts w:ascii="Times New Roman" w:eastAsia="宋体" w:hAnsi="Times New Roman"/>
          <w:b/>
          <w:i/>
          <w:lang w:eastAsia="zh-CN"/>
        </w:rPr>
        <w:t xml:space="preserve"> </w:t>
      </w:r>
    </w:p>
    <w:p w14:paraId="273C62DF" w14:textId="77777777" w:rsidR="00E61640" w:rsidRPr="00B34CEE" w:rsidRDefault="00E61640" w:rsidP="0024218B">
      <w:pPr>
        <w:pStyle w:val="3GPPText"/>
        <w:rPr>
          <w:rFonts w:eastAsiaTheme="minorEastAsia"/>
          <w:b/>
          <w:i/>
          <w:lang w:eastAsia="zh-CN"/>
        </w:rPr>
      </w:pPr>
    </w:p>
    <w:p w14:paraId="40D5CB26" w14:textId="77777777" w:rsidR="002074B8" w:rsidRPr="00B34CEE" w:rsidRDefault="002074B8" w:rsidP="00A06251">
      <w:pPr>
        <w:pStyle w:val="3GPPText"/>
        <w:rPr>
          <w:rFonts w:eastAsiaTheme="minorEastAsia"/>
          <w:b/>
          <w:u w:val="single"/>
          <w:lang w:eastAsia="zh-CN"/>
        </w:rPr>
      </w:pPr>
    </w:p>
    <w:p w14:paraId="25CD6EA6" w14:textId="65C7E62A" w:rsidR="0024218B" w:rsidRPr="00B34CEE" w:rsidRDefault="005B62BC" w:rsidP="00A06251">
      <w:pPr>
        <w:pStyle w:val="3GPPText"/>
        <w:rPr>
          <w:rFonts w:eastAsiaTheme="minorEastAsia"/>
          <w:b/>
          <w:u w:val="single"/>
          <w:lang w:eastAsia="zh-CN"/>
        </w:rPr>
      </w:pPr>
      <w:r w:rsidRPr="00B34CEE">
        <w:rPr>
          <w:rFonts w:eastAsiaTheme="minorEastAsia"/>
          <w:b/>
          <w:u w:val="single"/>
          <w:lang w:eastAsia="zh-CN"/>
        </w:rPr>
        <w:t>UE reporting</w:t>
      </w:r>
    </w:p>
    <w:p w14:paraId="0FA0326A" w14:textId="0C4989C5" w:rsidR="000B375E" w:rsidRPr="00B34CEE" w:rsidRDefault="000B375E" w:rsidP="000B375E">
      <w:pPr>
        <w:rPr>
          <w:i/>
          <w:lang w:eastAsia="x-none"/>
        </w:rPr>
      </w:pPr>
      <w:r>
        <w:rPr>
          <w:bCs/>
          <w:iCs/>
        </w:rPr>
        <w:t xml:space="preserve">It is agreed that </w:t>
      </w:r>
      <w:r w:rsidRPr="00B34CEE">
        <w:rPr>
          <w:rStyle w:val="afd"/>
          <w:bCs/>
          <w:i w:val="0"/>
        </w:rPr>
        <w:t>UE reports the new remaining GNSS validity duration</w:t>
      </w:r>
      <w:r w:rsidRPr="000B375E">
        <w:rPr>
          <w:bCs/>
          <w:iCs/>
        </w:rPr>
        <w:t xml:space="preserve"> </w:t>
      </w:r>
      <w:r>
        <w:rPr>
          <w:bCs/>
          <w:iCs/>
        </w:rPr>
        <w:t>i</w:t>
      </w:r>
      <w:r w:rsidRPr="00B34CEE">
        <w:rPr>
          <w:rStyle w:val="afd"/>
          <w:bCs/>
          <w:i w:val="0"/>
        </w:rPr>
        <w:t>n RRC connected every time after successful GNSS measurement</w:t>
      </w:r>
      <w:r w:rsidR="00784ED7">
        <w:rPr>
          <w:rStyle w:val="afd"/>
          <w:bCs/>
          <w:i w:val="0"/>
        </w:rPr>
        <w:t xml:space="preserve">. It is still </w:t>
      </w:r>
      <w:r w:rsidRPr="00B34CEE">
        <w:rPr>
          <w:rStyle w:val="afd"/>
          <w:bCs/>
          <w:i w:val="0"/>
        </w:rPr>
        <w:t>FFS</w:t>
      </w:r>
      <w:r w:rsidR="00431DC8">
        <w:rPr>
          <w:rStyle w:val="afd"/>
          <w:bCs/>
          <w:i w:val="0"/>
        </w:rPr>
        <w:t xml:space="preserve"> </w:t>
      </w:r>
      <w:r w:rsidR="00784ED7">
        <w:rPr>
          <w:rStyle w:val="afd"/>
          <w:bCs/>
          <w:i w:val="0"/>
        </w:rPr>
        <w:t>on w</w:t>
      </w:r>
      <w:r w:rsidRPr="00B34CEE">
        <w:rPr>
          <w:rStyle w:val="afd"/>
          <w:bCs/>
          <w:i w:val="0"/>
        </w:rPr>
        <w:t>hether UE should report the new remaining GNSS validity duration within a duration D.</w:t>
      </w:r>
      <w:r w:rsidR="00E60412">
        <w:rPr>
          <w:rStyle w:val="afd"/>
          <w:bCs/>
          <w:i w:val="0"/>
        </w:rPr>
        <w:t xml:space="preserve"> UE can trigger SR/PRACH transmission to require UL resources to report the remaining GNSS validity duration if the UE acquire the GNSS measurement successfully early within the GNSS measurement gap. UE can also report the remaining GNSS validity duration based on the eNB’s grant outside the GNSS measurement gap. It seems not necessary to define the duration D.</w:t>
      </w:r>
    </w:p>
    <w:p w14:paraId="59FAB2B4" w14:textId="01A6974F" w:rsidR="00F817A6" w:rsidRPr="00B34CEE" w:rsidRDefault="00F817A6" w:rsidP="00B90069">
      <w:pPr>
        <w:overflowPunct/>
        <w:autoSpaceDE/>
        <w:autoSpaceDN/>
        <w:adjustRightInd/>
        <w:spacing w:before="0" w:after="0" w:line="240" w:lineRule="auto"/>
        <w:jc w:val="left"/>
        <w:textAlignment w:val="auto"/>
        <w:rPr>
          <w:rFonts w:eastAsiaTheme="minorEastAsia"/>
          <w:bCs/>
          <w:iCs/>
          <w:lang w:eastAsia="zh-CN"/>
        </w:rPr>
      </w:pPr>
    </w:p>
    <w:p w14:paraId="68B12655" w14:textId="5436FD8F" w:rsidR="00943146" w:rsidRPr="00B34CEE" w:rsidRDefault="00943146" w:rsidP="00954CAC">
      <w:pPr>
        <w:pStyle w:val="3GPPText"/>
        <w:rPr>
          <w:rFonts w:eastAsiaTheme="minorEastAsia"/>
          <w:b/>
          <w:i/>
          <w:lang w:eastAsia="zh-CN"/>
        </w:rPr>
      </w:pPr>
      <w:r w:rsidRPr="00B34CEE">
        <w:rPr>
          <w:rFonts w:eastAsiaTheme="minorEastAsia"/>
          <w:b/>
          <w:i/>
          <w:lang w:eastAsia="zh-CN"/>
        </w:rPr>
        <w:t xml:space="preserve">Proposal </w:t>
      </w:r>
      <w:r w:rsidR="00954CAC">
        <w:rPr>
          <w:rFonts w:eastAsiaTheme="minorEastAsia"/>
          <w:b/>
          <w:i/>
          <w:lang w:eastAsia="zh-CN"/>
        </w:rPr>
        <w:t xml:space="preserve">4: </w:t>
      </w:r>
      <w:r w:rsidR="00863D01">
        <w:rPr>
          <w:rFonts w:eastAsiaTheme="minorEastAsia"/>
          <w:b/>
          <w:i/>
          <w:lang w:eastAsia="zh-CN"/>
        </w:rPr>
        <w:t>UE can report the remaining GNSS validity duration based on the eNB’s grant after successful GNSS measurement.</w:t>
      </w:r>
    </w:p>
    <w:p w14:paraId="765BFA43" w14:textId="3A581D26" w:rsidR="005B62BC" w:rsidRPr="00B34CEE" w:rsidRDefault="005B62BC" w:rsidP="00A06251">
      <w:pPr>
        <w:pStyle w:val="3GPPText"/>
        <w:rPr>
          <w:rFonts w:eastAsiaTheme="minorEastAsia"/>
          <w:b/>
          <w:u w:val="single"/>
          <w:lang w:eastAsia="zh-CN"/>
        </w:rPr>
      </w:pPr>
    </w:p>
    <w:p w14:paraId="538AF984" w14:textId="07095477" w:rsidR="00A7587E" w:rsidRPr="00B34CEE" w:rsidRDefault="00A7587E" w:rsidP="004269A9">
      <w:pPr>
        <w:rPr>
          <w:rFonts w:eastAsia="宋体"/>
          <w:b/>
          <w:i/>
          <w:lang w:eastAsia="zh-CN"/>
        </w:rPr>
      </w:pPr>
    </w:p>
    <w:p w14:paraId="2ADCBD8A" w14:textId="77777777" w:rsidR="004537C1" w:rsidRPr="00B34CEE" w:rsidRDefault="004537C1" w:rsidP="004269A9">
      <w:pPr>
        <w:rPr>
          <w:rFonts w:eastAsia="宋体"/>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2C9FC95D" w:rsidR="00F139C0" w:rsidRPr="00B34CEE" w:rsidRDefault="00DF573B" w:rsidP="004269A9">
      <w:pPr>
        <w:pStyle w:val="3GPPNormalText"/>
        <w:rPr>
          <w:lang w:eastAsia="zh-CN"/>
        </w:rPr>
      </w:pPr>
      <w:r w:rsidRPr="00B34CEE">
        <w:rPr>
          <w:szCs w:val="20"/>
          <w:lang w:val="en-GB" w:eastAsia="zh-CN"/>
        </w:rPr>
        <w:t xml:space="preserve">In this contribution, we </w:t>
      </w:r>
      <w:r w:rsidR="001354DC" w:rsidRPr="00B34CEE">
        <w:rPr>
          <w:lang w:eastAsia="zh-CN"/>
        </w:rPr>
        <w:t>discuss</w:t>
      </w:r>
      <w:r w:rsidR="00FD1A89" w:rsidRPr="00B34CEE">
        <w:rPr>
          <w:lang w:eastAsia="zh-CN"/>
        </w:rPr>
        <w:t xml:space="preserve"> </w:t>
      </w:r>
      <w:r w:rsidR="00CE7D7B" w:rsidRPr="00B34CEE">
        <w:rPr>
          <w:lang w:eastAsia="zh-CN"/>
        </w:rPr>
        <w:t>the</w:t>
      </w:r>
      <w:r w:rsidR="00D523A8" w:rsidRPr="00B34CEE">
        <w:rPr>
          <w:lang w:eastAsia="zh-CN"/>
        </w:rPr>
        <w:t xml:space="preserve"> remaining issues related to the</w:t>
      </w:r>
      <w:r w:rsidR="00CE7D7B" w:rsidRPr="00B34CEE">
        <w:rPr>
          <w:lang w:eastAsia="zh-CN"/>
        </w:rPr>
        <w:t xml:space="preserve"> </w:t>
      </w:r>
      <w:r w:rsidR="004269A9" w:rsidRPr="00B34CEE">
        <w:rPr>
          <w:lang w:eastAsia="zh-CN"/>
        </w:rPr>
        <w:t>GNSS operation. Based on our analysis, we have the following proposals:</w:t>
      </w:r>
    </w:p>
    <w:p w14:paraId="44AE2B5F" w14:textId="77777777" w:rsidR="00FB0218" w:rsidRPr="00B34CEE" w:rsidRDefault="00FB0218" w:rsidP="00FB0218">
      <w:pPr>
        <w:rPr>
          <w:rFonts w:eastAsiaTheme="minorEastAsia"/>
          <w:b/>
          <w:bCs/>
          <w:i/>
          <w:iCs/>
          <w:lang w:eastAsia="zh-CN"/>
        </w:rPr>
      </w:pPr>
      <w:r w:rsidRPr="00B34CEE">
        <w:rPr>
          <w:rFonts w:eastAsiaTheme="minorEastAsia"/>
          <w:b/>
          <w:bCs/>
          <w:i/>
          <w:iCs/>
          <w:lang w:eastAsia="zh-CN"/>
        </w:rPr>
        <w:t>Proposal 1: The original GNSS validity duration can be extended to support the UL transmissions after the original GNSS validity duration expires.</w:t>
      </w:r>
    </w:p>
    <w:p w14:paraId="68C2BAF8" w14:textId="77777777" w:rsidR="00FB0218" w:rsidRPr="00B34CEE" w:rsidRDefault="00FB0218" w:rsidP="00FB0218">
      <w:pPr>
        <w:rPr>
          <w:rFonts w:eastAsiaTheme="minorEastAsia"/>
          <w:b/>
          <w:bCs/>
          <w:i/>
          <w:iCs/>
          <w:lang w:eastAsia="zh-CN"/>
        </w:rPr>
      </w:pPr>
      <w:r w:rsidRPr="00B34CEE">
        <w:rPr>
          <w:rFonts w:eastAsiaTheme="minorEastAsia"/>
          <w:b/>
          <w:bCs/>
          <w:i/>
          <w:iCs/>
          <w:lang w:eastAsia="zh-CN"/>
        </w:rPr>
        <w:t>Proposal 2: The UE can perform the autonomous TA adjustment based on the timing drift configured by the eNB during the extended GNSS validity duration.</w:t>
      </w:r>
    </w:p>
    <w:p w14:paraId="22C4F183" w14:textId="77777777" w:rsidR="00FB0218" w:rsidRPr="00B34CEE" w:rsidRDefault="00FB0218" w:rsidP="00FB0218">
      <w:pPr>
        <w:rPr>
          <w:rFonts w:eastAsia="宋体"/>
          <w:b/>
          <w:i/>
          <w:lang w:eastAsia="zh-CN"/>
        </w:rPr>
      </w:pPr>
      <w:r w:rsidRPr="00B34CEE">
        <w:rPr>
          <w:rFonts w:eastAsiaTheme="minorEastAsia"/>
          <w:b/>
          <w:i/>
          <w:lang w:eastAsia="zh-CN"/>
        </w:rPr>
        <w:t xml:space="preserve">Proposal </w:t>
      </w:r>
      <w:r>
        <w:rPr>
          <w:rFonts w:eastAsiaTheme="minorEastAsia"/>
          <w:b/>
          <w:i/>
          <w:lang w:eastAsia="zh-CN"/>
        </w:rPr>
        <w:t>3</w:t>
      </w:r>
      <w:r w:rsidRPr="00B34CEE">
        <w:rPr>
          <w:rFonts w:eastAsiaTheme="minorEastAsia"/>
          <w:b/>
          <w:i/>
          <w:lang w:eastAsia="zh-CN"/>
        </w:rPr>
        <w:t xml:space="preserve">: The start of the measurement gap </w:t>
      </w:r>
      <w:r w:rsidRPr="00B34CEE">
        <w:rPr>
          <w:rFonts w:eastAsia="宋体"/>
          <w:b/>
          <w:i/>
          <w:lang w:eastAsia="zh-CN"/>
        </w:rPr>
        <w:t>should be at p+ X2, where p is the end of HARQ feedback transmission subframe/slot when HARQ feedback for the MAC CE is enabled and the ACK is feedback to the eNB.</w:t>
      </w:r>
    </w:p>
    <w:p w14:paraId="7871F252" w14:textId="77777777" w:rsidR="00FB0218" w:rsidRPr="00B34CEE" w:rsidRDefault="00FB0218" w:rsidP="00FB0218">
      <w:pPr>
        <w:pStyle w:val="ae"/>
        <w:numPr>
          <w:ilvl w:val="0"/>
          <w:numId w:val="34"/>
        </w:numPr>
        <w:overflowPunct/>
        <w:autoSpaceDE/>
        <w:autoSpaceDN/>
        <w:adjustRightInd/>
        <w:spacing w:before="0" w:after="0" w:line="240" w:lineRule="auto"/>
        <w:textAlignment w:val="auto"/>
        <w:rPr>
          <w:rFonts w:ascii="Times New Roman" w:eastAsia="宋体" w:hAnsi="Times New Roman"/>
          <w:b/>
          <w:i/>
          <w:lang w:eastAsia="zh-CN"/>
        </w:rPr>
      </w:pPr>
      <w:r w:rsidRPr="00B34CEE">
        <w:rPr>
          <w:rFonts w:ascii="Times New Roman" w:eastAsia="宋体" w:hAnsi="Times New Roman"/>
          <w:b/>
          <w:i/>
          <w:lang w:eastAsia="zh-CN"/>
        </w:rPr>
        <w:t xml:space="preserve">X2 </w:t>
      </w:r>
      <w:r>
        <w:rPr>
          <w:rFonts w:ascii="Times New Roman" w:eastAsia="宋体" w:hAnsi="Times New Roman"/>
          <w:b/>
          <w:i/>
          <w:lang w:eastAsia="zh-CN"/>
        </w:rPr>
        <w:t>= 1ms</w:t>
      </w:r>
      <w:r w:rsidRPr="00B34CEE">
        <w:rPr>
          <w:rFonts w:ascii="Times New Roman" w:eastAsia="宋体" w:hAnsi="Times New Roman"/>
          <w:b/>
          <w:i/>
          <w:lang w:eastAsia="zh-CN"/>
        </w:rPr>
        <w:t xml:space="preserve"> </w:t>
      </w:r>
    </w:p>
    <w:p w14:paraId="74845B91" w14:textId="77777777" w:rsidR="00FB0218" w:rsidRPr="00B34CEE" w:rsidRDefault="00FB0218" w:rsidP="00FB0218">
      <w:pPr>
        <w:pStyle w:val="3GPPText"/>
        <w:rPr>
          <w:rFonts w:eastAsiaTheme="minorEastAsia"/>
          <w:b/>
          <w:i/>
          <w:lang w:eastAsia="zh-CN"/>
        </w:rPr>
      </w:pPr>
      <w:r w:rsidRPr="00B34CEE">
        <w:rPr>
          <w:rFonts w:eastAsiaTheme="minorEastAsia"/>
          <w:b/>
          <w:i/>
          <w:lang w:eastAsia="zh-CN"/>
        </w:rPr>
        <w:t xml:space="preserve">Proposal </w:t>
      </w:r>
      <w:r>
        <w:rPr>
          <w:rFonts w:eastAsiaTheme="minorEastAsia"/>
          <w:b/>
          <w:i/>
          <w:lang w:eastAsia="zh-CN"/>
        </w:rPr>
        <w:t>4: UE can report the remaining GNSS validity duration based on the eNB’s grant after successful GNSS measurement.</w:t>
      </w:r>
    </w:p>
    <w:p w14:paraId="7F6F09C8" w14:textId="77777777" w:rsidR="004269A9" w:rsidRPr="00FB0218" w:rsidRDefault="004269A9" w:rsidP="004269A9">
      <w:pPr>
        <w:pStyle w:val="3GPPNormalText"/>
        <w:rPr>
          <w:rFonts w:eastAsiaTheme="minorEastAsia"/>
          <w:b/>
          <w:i/>
          <w:lang w:eastAsia="zh-CN"/>
        </w:rPr>
      </w:pPr>
    </w:p>
    <w:p w14:paraId="242C1EB1" w14:textId="0D039E95" w:rsidR="00AD2CEA" w:rsidRPr="00B34CEE" w:rsidRDefault="00AD2CEA" w:rsidP="00464412">
      <w:pPr>
        <w:rPr>
          <w:rFonts w:eastAsia="PMingLiU"/>
          <w:b/>
          <w:i/>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1" w:name="_Ref506568004"/>
    </w:p>
    <w:p w14:paraId="16D2883B" w14:textId="6749F362" w:rsidR="008549C7" w:rsidRPr="00B34CEE" w:rsidRDefault="008549C7" w:rsidP="007209C5">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B34CEE">
        <w:rPr>
          <w:rFonts w:ascii="Times New Roman" w:eastAsia="宋体" w:hAnsi="Times New Roman"/>
        </w:rPr>
        <w:t>3GPP RAN</w:t>
      </w:r>
      <w:bookmarkEnd w:id="2"/>
      <w:bookmarkEnd w:id="3"/>
      <w:bookmarkEnd w:id="4"/>
      <w:r w:rsidRPr="00B34CEE">
        <w:rPr>
          <w:rFonts w:ascii="Times New Roman" w:eastAsia="宋体" w:hAnsi="Times New Roman"/>
        </w:rPr>
        <w:t>1 11</w:t>
      </w:r>
      <w:r w:rsidR="00B34CEE" w:rsidRPr="00B34CEE">
        <w:rPr>
          <w:rFonts w:ascii="Times New Roman" w:eastAsia="宋体" w:hAnsi="Times New Roman"/>
        </w:rPr>
        <w:t>4</w:t>
      </w:r>
      <w:r w:rsidRPr="00B34CEE">
        <w:rPr>
          <w:rFonts w:ascii="Times New Roman" w:eastAsia="宋体" w:hAnsi="Times New Roman"/>
        </w:rPr>
        <w:t xml:space="preserve"> meeting chairman-note, </w:t>
      </w:r>
      <w:r w:rsidR="00B34CEE" w:rsidRPr="00B34CEE">
        <w:rPr>
          <w:rFonts w:ascii="Times New Roman" w:eastAsia="宋体" w:hAnsi="Times New Roman"/>
        </w:rPr>
        <w:t>3GPP TSG RAN WG1 #114</w:t>
      </w:r>
      <w:r w:rsidR="00B34CEE">
        <w:rPr>
          <w:rFonts w:ascii="Times New Roman" w:eastAsia="宋体" w:hAnsi="Times New Roman"/>
        </w:rPr>
        <w:t xml:space="preserve">, </w:t>
      </w:r>
      <w:r w:rsidR="00B34CEE" w:rsidRPr="00B34CEE">
        <w:rPr>
          <w:rFonts w:ascii="Times New Roman" w:eastAsia="宋体" w:hAnsi="Times New Roman"/>
        </w:rPr>
        <w:t>Toulouse, France, August 21st – August 25th, 2023</w:t>
      </w:r>
    </w:p>
    <w:p w14:paraId="1A293AF3" w14:textId="001AC2C1" w:rsidR="00CB0004" w:rsidRPr="00B34CEE" w:rsidRDefault="00CB0004" w:rsidP="00E27112">
      <w:pPr>
        <w:rPr>
          <w:rFonts w:eastAsia="PMingLiU"/>
        </w:rPr>
      </w:pPr>
    </w:p>
    <w:sectPr w:rsidR="00CB0004" w:rsidRPr="00B34CEE"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5E6BB" w14:textId="77777777" w:rsidR="00483E58" w:rsidRDefault="00483E58" w:rsidP="00451561">
      <w:r>
        <w:separator/>
      </w:r>
    </w:p>
    <w:p w14:paraId="6D517F74" w14:textId="77777777" w:rsidR="00483E58" w:rsidRDefault="00483E58" w:rsidP="00451561"/>
  </w:endnote>
  <w:endnote w:type="continuationSeparator" w:id="0">
    <w:p w14:paraId="3675697A" w14:textId="77777777" w:rsidR="00483E58" w:rsidRDefault="00483E58" w:rsidP="00451561">
      <w:r>
        <w:continuationSeparator/>
      </w:r>
    </w:p>
    <w:p w14:paraId="515C4A15" w14:textId="77777777" w:rsidR="00483E58" w:rsidRDefault="00483E58"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3BA3D" w14:textId="77777777" w:rsidR="00483E58" w:rsidRDefault="00483E58" w:rsidP="00451561">
      <w:r>
        <w:separator/>
      </w:r>
    </w:p>
    <w:p w14:paraId="565CADBF" w14:textId="77777777" w:rsidR="00483E58" w:rsidRDefault="00483E58" w:rsidP="00451561"/>
  </w:footnote>
  <w:footnote w:type="continuationSeparator" w:id="0">
    <w:p w14:paraId="6E03D377" w14:textId="77777777" w:rsidR="00483E58" w:rsidRDefault="00483E58" w:rsidP="00451561">
      <w:r>
        <w:continuationSeparator/>
      </w:r>
    </w:p>
    <w:p w14:paraId="23D46C1A" w14:textId="77777777" w:rsidR="00483E58" w:rsidRDefault="00483E58"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33"/>
  </w:num>
  <w:num w:numId="5">
    <w:abstractNumId w:val="16"/>
  </w:num>
  <w:num w:numId="6">
    <w:abstractNumId w:val="1"/>
  </w:num>
  <w:num w:numId="7">
    <w:abstractNumId w:val="14"/>
  </w:num>
  <w:num w:numId="8">
    <w:abstractNumId w:val="22"/>
  </w:num>
  <w:num w:numId="9">
    <w:abstractNumId w:val="28"/>
  </w:num>
  <w:num w:numId="10">
    <w:abstractNumId w:val="13"/>
  </w:num>
  <w:num w:numId="11">
    <w:abstractNumId w:val="19"/>
  </w:num>
  <w:num w:numId="12">
    <w:abstractNumId w:val="29"/>
  </w:num>
  <w:num w:numId="13">
    <w:abstractNumId w:val="21"/>
  </w:num>
  <w:num w:numId="14">
    <w:abstractNumId w:val="32"/>
  </w:num>
  <w:num w:numId="15">
    <w:abstractNumId w:val="2"/>
  </w:num>
  <w:num w:numId="16">
    <w:abstractNumId w:val="26"/>
  </w:num>
  <w:num w:numId="17">
    <w:abstractNumId w:val="36"/>
  </w:num>
  <w:num w:numId="18">
    <w:abstractNumId w:val="5"/>
  </w:num>
  <w:num w:numId="19">
    <w:abstractNumId w:val="7"/>
  </w:num>
  <w:num w:numId="20">
    <w:abstractNumId w:val="9"/>
  </w:num>
  <w:num w:numId="21">
    <w:abstractNumId w:val="10"/>
  </w:num>
  <w:num w:numId="22">
    <w:abstractNumId w:val="8"/>
  </w:num>
  <w:num w:numId="23">
    <w:abstractNumId w:val="25"/>
  </w:num>
  <w:num w:numId="24">
    <w:abstractNumId w:val="23"/>
  </w:num>
  <w:num w:numId="25">
    <w:abstractNumId w:val="31"/>
  </w:num>
  <w:num w:numId="26">
    <w:abstractNumId w:val="20"/>
  </w:num>
  <w:num w:numId="27">
    <w:abstractNumId w:val="3"/>
  </w:num>
  <w:num w:numId="28">
    <w:abstractNumId w:val="4"/>
  </w:num>
  <w:num w:numId="29">
    <w:abstractNumId w:val="11"/>
  </w:num>
  <w:num w:numId="30">
    <w:abstractNumId w:val="30"/>
  </w:num>
  <w:num w:numId="31">
    <w:abstractNumId w:val="6"/>
  </w:num>
  <w:num w:numId="32">
    <w:abstractNumId w:val="35"/>
  </w:num>
  <w:num w:numId="33">
    <w:abstractNumId w:val="24"/>
  </w:num>
  <w:num w:numId="34">
    <w:abstractNumId w:val="27"/>
  </w:num>
  <w:num w:numId="35">
    <w:abstractNumId w:val="34"/>
  </w:num>
  <w:num w:numId="3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CAC"/>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0F70"/>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4708</TotalTime>
  <Pages>4</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144</cp:revision>
  <cp:lastPrinted>2016-05-08T02:33:00Z</cp:lastPrinted>
  <dcterms:created xsi:type="dcterms:W3CDTF">2023-02-16T05:37:00Z</dcterms:created>
  <dcterms:modified xsi:type="dcterms:W3CDTF">2023-09-28T08:32:00Z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ies>
</file>